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5CF4D9D1" w14:textId="77777777" w:rsidR="00CB6C72" w:rsidRPr="00CB6C72" w:rsidRDefault="00CB6C72" w:rsidP="00CB6C72">
      <w:pPr>
        <w:widowControl/>
        <w:shd w:val="clear" w:color="auto" w:fill="FAFAFA"/>
        <w:spacing w:after="100" w:afterAutospacing="1"/>
        <w:outlineLvl w:val="2"/>
        <w:rPr>
          <w:rFonts w:ascii="Arial" w:eastAsia="新細明體" w:hAnsi="Arial" w:cs="Arial"/>
          <w:b/>
          <w:bCs/>
          <w:color w:val="FF0000"/>
          <w:kern w:val="0"/>
          <w:sz w:val="27"/>
          <w:szCs w:val="27"/>
        </w:rPr>
      </w:pPr>
      <w:r w:rsidRPr="00CB6C72">
        <w:rPr>
          <w:rFonts w:ascii="Arial" w:eastAsia="新細明體" w:hAnsi="Arial" w:cs="Arial"/>
          <w:b/>
          <w:bCs/>
          <w:color w:val="FF0000"/>
          <w:kern w:val="0"/>
          <w:sz w:val="27"/>
          <w:szCs w:val="27"/>
        </w:rPr>
        <w:fldChar w:fldCharType="begin"/>
      </w:r>
      <w:r w:rsidRPr="00CB6C72">
        <w:rPr>
          <w:rFonts w:ascii="Arial" w:eastAsia="新細明體" w:hAnsi="Arial" w:cs="Arial"/>
          <w:b/>
          <w:bCs/>
          <w:color w:val="FF0000"/>
          <w:kern w:val="0"/>
          <w:sz w:val="27"/>
          <w:szCs w:val="27"/>
        </w:rPr>
        <w:instrText xml:space="preserve"> HYPERLINK "https://www.worldscientific.com/series/wssee" </w:instrText>
      </w:r>
      <w:r w:rsidRPr="00CB6C72">
        <w:rPr>
          <w:rFonts w:ascii="Arial" w:eastAsia="新細明體" w:hAnsi="Arial" w:cs="Arial"/>
          <w:b/>
          <w:bCs/>
          <w:color w:val="FF0000"/>
          <w:kern w:val="0"/>
          <w:sz w:val="27"/>
          <w:szCs w:val="27"/>
        </w:rPr>
        <w:fldChar w:fldCharType="separate"/>
      </w:r>
      <w:r w:rsidRPr="00CB6C72">
        <w:rPr>
          <w:rFonts w:ascii="Arial" w:eastAsia="新細明體" w:hAnsi="Arial" w:cs="Arial"/>
          <w:b/>
          <w:bCs/>
          <w:color w:val="FF0000"/>
          <w:kern w:val="0"/>
          <w:sz w:val="27"/>
          <w:szCs w:val="27"/>
          <w:u w:val="single"/>
        </w:rPr>
        <w:t>世界科學書籍系列：極端事件</w:t>
      </w:r>
      <w:r w:rsidRPr="00CB6C72">
        <w:rPr>
          <w:rFonts w:ascii="Arial" w:eastAsia="新細明體" w:hAnsi="Arial" w:cs="Arial"/>
          <w:b/>
          <w:bCs/>
          <w:color w:val="FF0000"/>
          <w:kern w:val="0"/>
          <w:sz w:val="27"/>
          <w:szCs w:val="27"/>
        </w:rPr>
        <w:fldChar w:fldCharType="end"/>
      </w:r>
    </w:p>
    <w:p w14:paraId="38551B37" w14:textId="77777777" w:rsidR="00CB6C72" w:rsidRPr="00CB6C72" w:rsidRDefault="00CB6C72" w:rsidP="00CB6C72">
      <w:pPr>
        <w:widowControl/>
        <w:shd w:val="clear" w:color="auto" w:fill="FAFAFA"/>
        <w:spacing w:before="100" w:beforeAutospacing="1" w:after="100" w:afterAutospacing="1"/>
        <w:outlineLvl w:val="0"/>
        <w:rPr>
          <w:rFonts w:ascii="Arial" w:eastAsia="新細明體" w:hAnsi="Arial" w:cs="Arial"/>
          <w:b/>
          <w:bCs/>
          <w:color w:val="0070C0"/>
          <w:kern w:val="36"/>
          <w:sz w:val="48"/>
          <w:szCs w:val="48"/>
        </w:rPr>
      </w:pPr>
      <w:r w:rsidRPr="00CB6C72">
        <w:rPr>
          <w:rFonts w:ascii="Arial" w:eastAsia="新細明體" w:hAnsi="Arial" w:cs="Arial"/>
          <w:b/>
          <w:bCs/>
          <w:color w:val="0070C0"/>
          <w:kern w:val="36"/>
          <w:sz w:val="48"/>
          <w:szCs w:val="48"/>
        </w:rPr>
        <w:t>風險分析與行動</w:t>
      </w:r>
    </w:p>
    <w:p w14:paraId="3401E339" w14:textId="77777777" w:rsidR="00CB6C72" w:rsidRPr="00CB6C72" w:rsidRDefault="00CB6C72" w:rsidP="00CB6C72">
      <w:pPr>
        <w:widowControl/>
        <w:shd w:val="clear" w:color="auto" w:fill="FAFAFA"/>
        <w:spacing w:before="100" w:beforeAutospacing="1" w:after="100" w:afterAutospacing="1"/>
        <w:outlineLvl w:val="0"/>
        <w:rPr>
          <w:rFonts w:ascii="Arial" w:eastAsia="新細明體" w:hAnsi="Arial" w:cs="Arial"/>
          <w:b/>
          <w:bCs/>
          <w:color w:val="192B6C"/>
          <w:kern w:val="36"/>
          <w:sz w:val="48"/>
          <w:szCs w:val="48"/>
        </w:rPr>
      </w:pPr>
      <w:r w:rsidRPr="00CB6C72">
        <w:rPr>
          <w:rFonts w:ascii="Arial" w:eastAsia="新細明體" w:hAnsi="Arial" w:cs="Arial"/>
          <w:b/>
          <w:bCs/>
          <w:noProof/>
          <w:color w:val="192B6C"/>
          <w:kern w:val="36"/>
          <w:sz w:val="48"/>
          <w:szCs w:val="48"/>
        </w:rPr>
        <w:drawing>
          <wp:inline distT="0" distB="0" distL="0" distR="0" wp14:anchorId="6A7EBCCF" wp14:editId="1B1E2EA3">
            <wp:extent cx="2317784" cy="3163205"/>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30375" cy="3180388"/>
                    </a:xfrm>
                    <a:prstGeom prst="rect">
                      <a:avLst/>
                    </a:prstGeom>
                  </pic:spPr>
                </pic:pic>
              </a:graphicData>
            </a:graphic>
          </wp:inline>
        </w:drawing>
      </w:r>
    </w:p>
    <w:p w14:paraId="4776DE2B" w14:textId="77777777" w:rsidR="00CB6C72" w:rsidRPr="00CB6C72" w:rsidRDefault="00CB6C72" w:rsidP="00CB6C72">
      <w:pPr>
        <w:widowControl/>
        <w:shd w:val="clear" w:color="auto" w:fill="FAFAFA"/>
        <w:rPr>
          <w:rFonts w:ascii="Arial" w:eastAsia="新細明體" w:hAnsi="Arial" w:cs="Arial"/>
          <w:b/>
          <w:bCs/>
          <w:color w:val="0070C0"/>
          <w:kern w:val="0"/>
          <w:sz w:val="21"/>
          <w:szCs w:val="21"/>
        </w:rPr>
      </w:pPr>
      <w:r w:rsidRPr="00CB6C72">
        <w:rPr>
          <w:rFonts w:ascii="Arial" w:eastAsia="新細明體" w:hAnsi="Arial" w:cs="Arial"/>
          <w:b/>
          <w:bCs/>
          <w:color w:val="0070C0"/>
          <w:kern w:val="0"/>
          <w:sz w:val="21"/>
          <w:szCs w:val="21"/>
        </w:rPr>
        <w:t xml:space="preserve">WSPC </w:t>
      </w:r>
      <w:r w:rsidRPr="00CB6C72">
        <w:rPr>
          <w:rFonts w:ascii="Arial" w:eastAsia="新細明體" w:hAnsi="Arial" w:cs="Arial"/>
          <w:b/>
          <w:bCs/>
          <w:color w:val="0070C0"/>
          <w:kern w:val="0"/>
          <w:sz w:val="21"/>
          <w:szCs w:val="21"/>
        </w:rPr>
        <w:t>災難與危險參考書（四卷）</w:t>
      </w:r>
      <w:r w:rsidRPr="00CB6C72">
        <w:rPr>
          <w:rFonts w:ascii="Arial" w:eastAsia="新細明體" w:hAnsi="Arial" w:cs="Arial"/>
          <w:b/>
          <w:bCs/>
          <w:color w:val="0070C0"/>
          <w:kern w:val="0"/>
          <w:sz w:val="21"/>
          <w:szCs w:val="21"/>
        </w:rPr>
        <w:t xml:space="preserve"> </w:t>
      </w:r>
      <w:r w:rsidRPr="00CB6C72">
        <w:rPr>
          <w:rFonts w:ascii="Arial" w:eastAsia="新細明體" w:hAnsi="Arial" w:cs="Arial"/>
          <w:b/>
          <w:bCs/>
          <w:color w:val="0070C0"/>
          <w:kern w:val="0"/>
          <w:sz w:val="21"/>
          <w:szCs w:val="21"/>
        </w:rPr>
        <w:t>第一卷：原則與概念導論第二卷：災害與危險預防與緩解中的政策與治理第三卷：災害風險降低行動</w:t>
      </w:r>
      <w:r w:rsidRPr="00CB6C72">
        <w:rPr>
          <w:rFonts w:ascii="Arial" w:eastAsia="新細明體" w:hAnsi="Arial" w:cs="Arial"/>
          <w:b/>
          <w:bCs/>
          <w:color w:val="0070C0"/>
          <w:kern w:val="0"/>
          <w:sz w:val="21"/>
          <w:szCs w:val="21"/>
        </w:rPr>
        <w:t xml:space="preserve"> </w:t>
      </w:r>
      <w:r w:rsidRPr="00CB6C72">
        <w:rPr>
          <w:rFonts w:ascii="Arial" w:eastAsia="新細明體" w:hAnsi="Arial" w:cs="Arial"/>
          <w:b/>
          <w:bCs/>
          <w:color w:val="0070C0"/>
          <w:kern w:val="0"/>
          <w:sz w:val="21"/>
          <w:szCs w:val="21"/>
        </w:rPr>
        <w:t>第四卷：面對災難性未來的預期與災害風險創造的日常過程</w:t>
      </w:r>
    </w:p>
    <w:p w14:paraId="3635F701" w14:textId="77777777" w:rsidR="00CB6C72" w:rsidRPr="00CB6C72" w:rsidRDefault="00810731" w:rsidP="00CB6C72">
      <w:pPr>
        <w:widowControl/>
        <w:shd w:val="clear" w:color="auto" w:fill="FAFAFA"/>
        <w:rPr>
          <w:rFonts w:ascii="Arial" w:eastAsia="新細明體" w:hAnsi="Arial" w:cs="Arial"/>
          <w:color w:val="444444"/>
          <w:kern w:val="0"/>
          <w:sz w:val="21"/>
          <w:szCs w:val="21"/>
        </w:rPr>
      </w:pPr>
      <w:hyperlink r:id="rId8" w:history="1">
        <w:r w:rsidR="00CB6C72" w:rsidRPr="00CB6C72">
          <w:rPr>
            <w:rFonts w:ascii="Arial" w:eastAsia="新細明體" w:hAnsi="Arial" w:cs="Arial"/>
            <w:color w:val="192B6C"/>
            <w:kern w:val="0"/>
            <w:sz w:val="21"/>
            <w:szCs w:val="21"/>
            <w:u w:val="single"/>
          </w:rPr>
          <w:t>https://doi.org/10.1142/14391</w:t>
        </w:r>
      </w:hyperlink>
      <w:r w:rsidR="00CB6C72" w:rsidRPr="00CB6C72">
        <w:rPr>
          <w:rFonts w:ascii="Arial" w:eastAsia="新細明體" w:hAnsi="Arial" w:cs="Arial"/>
          <w:color w:val="444444"/>
          <w:kern w:val="0"/>
          <w:sz w:val="21"/>
          <w:szCs w:val="21"/>
        </w:rPr>
        <w:t> |2026</w:t>
      </w:r>
      <w:r w:rsidR="00CB6C72" w:rsidRPr="00CB6C72">
        <w:rPr>
          <w:rFonts w:ascii="Arial" w:eastAsia="新細明體" w:hAnsi="Arial" w:cs="Arial"/>
          <w:color w:val="444444"/>
          <w:kern w:val="0"/>
          <w:sz w:val="21"/>
          <w:szCs w:val="21"/>
        </w:rPr>
        <w:t>年</w:t>
      </w:r>
      <w:r w:rsidR="00CB6C72" w:rsidRPr="00CB6C72">
        <w:rPr>
          <w:rFonts w:ascii="Arial" w:eastAsia="新細明體" w:hAnsi="Arial" w:cs="Arial"/>
          <w:color w:val="444444"/>
          <w:kern w:val="0"/>
          <w:sz w:val="21"/>
          <w:szCs w:val="21"/>
        </w:rPr>
        <w:t>6</w:t>
      </w:r>
      <w:r w:rsidR="00CB6C72" w:rsidRPr="00CB6C72">
        <w:rPr>
          <w:rFonts w:ascii="Arial" w:eastAsia="新細明體" w:hAnsi="Arial" w:cs="Arial"/>
          <w:color w:val="444444"/>
          <w:kern w:val="0"/>
          <w:sz w:val="21"/>
          <w:szCs w:val="21"/>
        </w:rPr>
        <w:t>月</w:t>
      </w:r>
    </w:p>
    <w:p w14:paraId="4F51C3F8" w14:textId="77777777" w:rsidR="00CB6C72" w:rsidRPr="00CB6C72" w:rsidRDefault="00CB6C72" w:rsidP="00CB6C72">
      <w:pPr>
        <w:widowControl/>
        <w:shd w:val="clear" w:color="auto" w:fill="FAFAFA"/>
        <w:rPr>
          <w:rFonts w:ascii="Arial" w:eastAsia="新細明體" w:hAnsi="Arial" w:cs="Arial"/>
          <w:color w:val="444444"/>
          <w:kern w:val="0"/>
          <w:sz w:val="21"/>
          <w:szCs w:val="21"/>
        </w:rPr>
      </w:pPr>
      <w:r w:rsidRPr="00CB6C72">
        <w:rPr>
          <w:rFonts w:ascii="Arial" w:eastAsia="新細明體" w:hAnsi="Arial" w:cs="Arial"/>
          <w:color w:val="444444"/>
          <w:kern w:val="0"/>
          <w:sz w:val="21"/>
          <w:szCs w:val="21"/>
        </w:rPr>
        <w:t>頁數：</w:t>
      </w:r>
      <w:r w:rsidRPr="00CB6C72">
        <w:rPr>
          <w:rFonts w:ascii="Arial" w:eastAsia="新細明體" w:hAnsi="Arial" w:cs="Arial"/>
          <w:color w:val="444444"/>
          <w:kern w:val="0"/>
          <w:sz w:val="21"/>
          <w:szCs w:val="21"/>
        </w:rPr>
        <w:t>1908</w:t>
      </w:r>
      <w:r w:rsidRPr="00CB6C72">
        <w:rPr>
          <w:rFonts w:ascii="Arial" w:eastAsia="新細明體" w:hAnsi="Arial" w:cs="Arial"/>
          <w:color w:val="444444"/>
          <w:kern w:val="0"/>
          <w:sz w:val="21"/>
          <w:szCs w:val="21"/>
        </w:rPr>
        <w:t>年</w:t>
      </w:r>
    </w:p>
    <w:p w14:paraId="0ED7DC6F" w14:textId="77777777" w:rsidR="00CB6C72" w:rsidRPr="00CB6C72" w:rsidRDefault="00CB6C72" w:rsidP="00CB6C72">
      <w:pPr>
        <w:widowControl/>
        <w:shd w:val="clear" w:color="auto" w:fill="FAFAFA"/>
        <w:ind w:left="720"/>
        <w:rPr>
          <w:rFonts w:ascii="Arial" w:eastAsia="新細明體" w:hAnsi="Arial" w:cs="Arial"/>
          <w:color w:val="444444"/>
          <w:kern w:val="0"/>
          <w:sz w:val="21"/>
          <w:szCs w:val="21"/>
        </w:rPr>
      </w:pPr>
      <w:r w:rsidRPr="00CB6C72">
        <w:rPr>
          <w:rFonts w:ascii="Arial" w:eastAsia="新細明體" w:hAnsi="Arial" w:cs="Arial"/>
          <w:color w:val="444444"/>
          <w:kern w:val="0"/>
          <w:sz w:val="21"/>
          <w:szCs w:val="21"/>
        </w:rPr>
        <w:t>總編輯：</w:t>
      </w:r>
    </w:p>
    <w:p w14:paraId="0A3051EA" w14:textId="77777777" w:rsidR="00CB6C72" w:rsidRPr="00CB6C72" w:rsidRDefault="00810731" w:rsidP="00CB6C72">
      <w:pPr>
        <w:widowControl/>
        <w:numPr>
          <w:ilvl w:val="0"/>
          <w:numId w:val="1"/>
        </w:numPr>
        <w:shd w:val="clear" w:color="auto" w:fill="FAFAFA"/>
        <w:spacing w:before="100" w:beforeAutospacing="1" w:after="100" w:afterAutospacing="1"/>
        <w:rPr>
          <w:rFonts w:ascii="Arial" w:eastAsia="新細明體" w:hAnsi="Arial" w:cs="Arial"/>
          <w:color w:val="444444"/>
          <w:kern w:val="0"/>
          <w:sz w:val="21"/>
          <w:szCs w:val="21"/>
        </w:rPr>
      </w:pPr>
      <w:hyperlink r:id="rId9" w:tooltip="Ilan Kelman" w:history="1">
        <w:r w:rsidR="00CB6C72" w:rsidRPr="00CB6C72">
          <w:rPr>
            <w:rFonts w:ascii="Arial" w:eastAsia="新細明體" w:hAnsi="Arial" w:cs="Arial"/>
            <w:color w:val="192B6C"/>
            <w:kern w:val="0"/>
            <w:sz w:val="21"/>
            <w:szCs w:val="21"/>
            <w:u w:val="single"/>
          </w:rPr>
          <w:t>Ilan Kelman</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英國倫敦大學學院</w:t>
      </w:r>
      <w:r w:rsidR="00CB6C72" w:rsidRPr="00CB6C72">
        <w:rPr>
          <w:rFonts w:ascii="Arial" w:eastAsia="新細明體" w:hAnsi="Arial" w:cs="Arial"/>
          <w:color w:val="444444"/>
          <w:kern w:val="0"/>
          <w:sz w:val="21"/>
          <w:szCs w:val="21"/>
        </w:rPr>
        <w:t>）</w:t>
      </w:r>
    </w:p>
    <w:p w14:paraId="7AC32B56" w14:textId="77777777" w:rsidR="00CB6C72" w:rsidRPr="00CB6C72" w:rsidRDefault="00CB6C72"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r w:rsidRPr="00CB6C72">
        <w:rPr>
          <w:rFonts w:ascii="Arial" w:eastAsia="新細明體" w:hAnsi="Arial" w:cs="Arial"/>
          <w:color w:val="444444"/>
          <w:kern w:val="0"/>
          <w:sz w:val="21"/>
          <w:szCs w:val="21"/>
        </w:rPr>
        <w:t>卷編：</w:t>
      </w:r>
    </w:p>
    <w:p w14:paraId="2C627E53"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0" w:tooltip="Ksenia Chmutina" w:history="1">
        <w:r w:rsidR="00CB6C72" w:rsidRPr="00CB6C72">
          <w:rPr>
            <w:rFonts w:ascii="Arial" w:eastAsia="新細明體" w:hAnsi="Arial" w:cs="Arial"/>
            <w:color w:val="192B6C"/>
            <w:kern w:val="0"/>
            <w:sz w:val="21"/>
            <w:szCs w:val="21"/>
            <w:u w:val="single"/>
          </w:rPr>
          <w:t>Ksenia Chmutina</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英國拉夫堡大學</w:t>
      </w:r>
      <w:r w:rsidR="00CB6C72" w:rsidRPr="00CB6C72">
        <w:rPr>
          <w:rFonts w:ascii="Arial" w:eastAsia="新細明體" w:hAnsi="Arial" w:cs="Arial"/>
          <w:color w:val="444444"/>
          <w:kern w:val="0"/>
          <w:sz w:val="21"/>
          <w:szCs w:val="21"/>
        </w:rPr>
        <w:t>）、</w:t>
      </w:r>
    </w:p>
    <w:p w14:paraId="59950833"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1" w:tooltip="Ricardo Fuentealba" w:history="1">
        <w:r w:rsidR="00CB6C72" w:rsidRPr="00CB6C72">
          <w:rPr>
            <w:rFonts w:ascii="Arial" w:eastAsia="新細明體" w:hAnsi="Arial" w:cs="Arial"/>
            <w:color w:val="192B6C"/>
            <w:kern w:val="0"/>
            <w:sz w:val="21"/>
            <w:szCs w:val="21"/>
            <w:u w:val="single"/>
          </w:rPr>
          <w:t>Ricardo Fuentealba</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智利蘭卡瓜奧希金斯大學</w:t>
      </w:r>
      <w:r w:rsidR="00CB6C72" w:rsidRPr="00CB6C72">
        <w:rPr>
          <w:rFonts w:ascii="Arial" w:eastAsia="新細明體" w:hAnsi="Arial" w:cs="Arial"/>
          <w:color w:val="444444"/>
          <w:kern w:val="0"/>
          <w:sz w:val="21"/>
          <w:szCs w:val="21"/>
        </w:rPr>
        <w:t>）、</w:t>
      </w:r>
    </w:p>
    <w:p w14:paraId="45686265"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2" w:tooltip="Danielle Zoe  Rivera" w:history="1">
        <w:r w:rsidR="00CB6C72" w:rsidRPr="00CB6C72">
          <w:rPr>
            <w:rFonts w:ascii="Arial" w:eastAsia="新細明體" w:hAnsi="Arial" w:cs="Arial"/>
            <w:color w:val="192B6C"/>
            <w:kern w:val="0"/>
            <w:sz w:val="21"/>
            <w:szCs w:val="21"/>
            <w:u w:val="single"/>
          </w:rPr>
          <w:t>Danielle Zoe Rivera</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美國加州大學柏克萊分校</w:t>
      </w:r>
      <w:r w:rsidR="00CB6C72" w:rsidRPr="00CB6C72">
        <w:rPr>
          <w:rFonts w:ascii="Arial" w:eastAsia="新細明體" w:hAnsi="Arial" w:cs="Arial"/>
          <w:color w:val="444444"/>
          <w:kern w:val="0"/>
          <w:sz w:val="21"/>
          <w:szCs w:val="21"/>
        </w:rPr>
        <w:t>）、</w:t>
      </w:r>
    </w:p>
    <w:p w14:paraId="50939CAD"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3" w:tooltip="Lisa Guppy" w:history="1">
        <w:r w:rsidR="00CB6C72" w:rsidRPr="00CB6C72">
          <w:rPr>
            <w:rFonts w:ascii="Arial" w:eastAsia="新細明體" w:hAnsi="Arial" w:cs="Arial"/>
            <w:color w:val="192B6C"/>
            <w:kern w:val="0"/>
            <w:sz w:val="21"/>
            <w:szCs w:val="21"/>
            <w:u w:val="single"/>
          </w:rPr>
          <w:t>Lisa Guppy</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英國倫敦大學學院</w:t>
      </w:r>
      <w:r w:rsidR="00CB6C72" w:rsidRPr="00CB6C72">
        <w:rPr>
          <w:rFonts w:ascii="Arial" w:eastAsia="新細明體" w:hAnsi="Arial" w:cs="Arial"/>
          <w:color w:val="444444"/>
          <w:kern w:val="0"/>
          <w:sz w:val="21"/>
          <w:szCs w:val="21"/>
        </w:rPr>
        <w:t>）</w:t>
      </w:r>
      <w:r w:rsidR="00CB6C72" w:rsidRPr="00CB6C72">
        <w:rPr>
          <w:rFonts w:ascii="Arial" w:eastAsia="新細明體" w:hAnsi="Arial" w:cs="Arial"/>
          <w:color w:val="444444"/>
          <w:kern w:val="0"/>
          <w:sz w:val="21"/>
          <w:szCs w:val="21"/>
        </w:rPr>
        <w:t> </w:t>
      </w:r>
    </w:p>
    <w:p w14:paraId="49EE6679"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4" w:tooltip="Yulia Ioffe" w:history="1">
        <w:r w:rsidR="00CB6C72" w:rsidRPr="00CB6C72">
          <w:rPr>
            <w:rFonts w:ascii="Arial" w:eastAsia="新細明體" w:hAnsi="Arial" w:cs="Arial"/>
            <w:color w:val="192B6C"/>
            <w:kern w:val="0"/>
            <w:sz w:val="21"/>
            <w:szCs w:val="21"/>
            <w:u w:val="single"/>
          </w:rPr>
          <w:t>尤利婭</w:t>
        </w:r>
        <w:r w:rsidR="00CB6C72" w:rsidRPr="00CB6C72">
          <w:rPr>
            <w:rFonts w:ascii="Arial" w:eastAsia="新細明體" w:hAnsi="Arial" w:cs="Arial"/>
            <w:color w:val="192B6C"/>
            <w:kern w:val="0"/>
            <w:sz w:val="21"/>
            <w:szCs w:val="21"/>
            <w:u w:val="single"/>
          </w:rPr>
          <w:t>·</w:t>
        </w:r>
        <w:r w:rsidR="00CB6C72" w:rsidRPr="00CB6C72">
          <w:rPr>
            <w:rFonts w:ascii="Arial" w:eastAsia="新細明體" w:hAnsi="Arial" w:cs="Arial"/>
            <w:color w:val="192B6C"/>
            <w:kern w:val="0"/>
            <w:sz w:val="21"/>
            <w:szCs w:val="21"/>
            <w:u w:val="single"/>
          </w:rPr>
          <w:t>伊奧菲</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英國倫敦大學學院</w:t>
      </w:r>
      <w:r w:rsidR="00CB6C72" w:rsidRPr="00CB6C72">
        <w:rPr>
          <w:rFonts w:ascii="Arial" w:eastAsia="新細明體" w:hAnsi="Arial" w:cs="Arial"/>
          <w:color w:val="444444"/>
          <w:kern w:val="0"/>
          <w:sz w:val="21"/>
          <w:szCs w:val="21"/>
        </w:rPr>
        <w:t>）、</w:t>
      </w:r>
    </w:p>
    <w:p w14:paraId="59DE10B0"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5" w:tooltip="Glenn Fernandez" w:history="1">
        <w:r w:rsidR="00CB6C72" w:rsidRPr="00CB6C72">
          <w:rPr>
            <w:rFonts w:ascii="Arial" w:eastAsia="新細明體" w:hAnsi="Arial" w:cs="Arial"/>
            <w:color w:val="192B6C"/>
            <w:kern w:val="0"/>
            <w:sz w:val="21"/>
            <w:szCs w:val="21"/>
            <w:u w:val="single"/>
          </w:rPr>
          <w:t>格倫</w:t>
        </w:r>
        <w:r w:rsidR="00CB6C72" w:rsidRPr="00CB6C72">
          <w:rPr>
            <w:rFonts w:ascii="Arial" w:eastAsia="新細明體" w:hAnsi="Arial" w:cs="Arial"/>
            <w:color w:val="192B6C"/>
            <w:kern w:val="0"/>
            <w:sz w:val="21"/>
            <w:szCs w:val="21"/>
            <w:u w:val="single"/>
          </w:rPr>
          <w:t>·</w:t>
        </w:r>
        <w:r w:rsidR="00CB6C72" w:rsidRPr="00CB6C72">
          <w:rPr>
            <w:rFonts w:ascii="Arial" w:eastAsia="新細明體" w:hAnsi="Arial" w:cs="Arial"/>
            <w:color w:val="192B6C"/>
            <w:kern w:val="0"/>
            <w:sz w:val="21"/>
            <w:szCs w:val="21"/>
            <w:u w:val="single"/>
          </w:rPr>
          <w:t>費爾南德斯</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阿聯酋拉布丹學院</w:t>
      </w:r>
      <w:r w:rsidR="00CB6C72" w:rsidRPr="00CB6C72">
        <w:rPr>
          <w:rFonts w:ascii="Arial" w:eastAsia="新細明體" w:hAnsi="Arial" w:cs="Arial"/>
          <w:color w:val="444444"/>
          <w:kern w:val="0"/>
          <w:sz w:val="21"/>
          <w:szCs w:val="21"/>
        </w:rPr>
        <w:t>）、</w:t>
      </w:r>
    </w:p>
    <w:p w14:paraId="37331CE2"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6" w:tooltip="JC Gaillard" w:history="1">
        <w:r w:rsidR="00CB6C72" w:rsidRPr="00CB6C72">
          <w:rPr>
            <w:rFonts w:ascii="Arial" w:eastAsia="新細明體" w:hAnsi="Arial" w:cs="Arial"/>
            <w:color w:val="192B6C"/>
            <w:kern w:val="0"/>
            <w:sz w:val="21"/>
            <w:szCs w:val="21"/>
            <w:u w:val="single"/>
          </w:rPr>
          <w:t>JC·</w:t>
        </w:r>
        <w:r w:rsidR="00CB6C72" w:rsidRPr="00CB6C72">
          <w:rPr>
            <w:rFonts w:ascii="Arial" w:eastAsia="新細明體" w:hAnsi="Arial" w:cs="Arial"/>
            <w:color w:val="192B6C"/>
            <w:kern w:val="0"/>
            <w:sz w:val="21"/>
            <w:szCs w:val="21"/>
            <w:u w:val="single"/>
          </w:rPr>
          <w:t>蓋亞爾德</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懷帕帕</w:t>
      </w:r>
      <w:r w:rsidR="00CB6C72" w:rsidRPr="00CB6C72">
        <w:rPr>
          <w:rFonts w:ascii="Arial" w:eastAsia="新細明體" w:hAnsi="Arial" w:cs="Arial"/>
          <w:i/>
          <w:iCs/>
          <w:color w:val="444444"/>
          <w:kern w:val="0"/>
          <w:sz w:val="21"/>
          <w:szCs w:val="21"/>
        </w:rPr>
        <w:t>·</w:t>
      </w:r>
      <w:r w:rsidR="00CB6C72" w:rsidRPr="00CB6C72">
        <w:rPr>
          <w:rFonts w:ascii="Arial" w:eastAsia="新細明體" w:hAnsi="Arial" w:cs="Arial"/>
          <w:i/>
          <w:iCs/>
          <w:color w:val="444444"/>
          <w:kern w:val="0"/>
          <w:sz w:val="21"/>
          <w:szCs w:val="21"/>
        </w:rPr>
        <w:t>陶馬塔</w:t>
      </w:r>
      <w:r w:rsidR="00CB6C72" w:rsidRPr="00CB6C72">
        <w:rPr>
          <w:rFonts w:ascii="Arial" w:eastAsia="新細明體" w:hAnsi="Arial" w:cs="Arial"/>
          <w:i/>
          <w:iCs/>
          <w:color w:val="444444"/>
          <w:kern w:val="0"/>
          <w:sz w:val="21"/>
          <w:szCs w:val="21"/>
        </w:rPr>
        <w:t>·</w:t>
      </w:r>
      <w:r w:rsidR="00CB6C72" w:rsidRPr="00CB6C72">
        <w:rPr>
          <w:rFonts w:ascii="Arial" w:eastAsia="新細明體" w:hAnsi="Arial" w:cs="Arial"/>
          <w:i/>
          <w:iCs/>
          <w:color w:val="444444"/>
          <w:kern w:val="0"/>
          <w:sz w:val="21"/>
          <w:szCs w:val="21"/>
        </w:rPr>
        <w:t>勞）</w:t>
      </w:r>
      <w:r w:rsidR="00CB6C72" w:rsidRPr="00CB6C72">
        <w:rPr>
          <w:rFonts w:ascii="Arial" w:eastAsia="新細明體" w:hAnsi="Arial" w:cs="Arial"/>
          <w:i/>
          <w:iCs/>
          <w:color w:val="444444"/>
          <w:kern w:val="0"/>
          <w:sz w:val="21"/>
          <w:szCs w:val="21"/>
        </w:rPr>
        <w:t xml:space="preserve"> </w:t>
      </w:r>
      <w:r w:rsidR="00CB6C72" w:rsidRPr="00CB6C72">
        <w:rPr>
          <w:rFonts w:ascii="Arial" w:eastAsia="新細明體" w:hAnsi="Arial" w:cs="Arial"/>
          <w:i/>
          <w:iCs/>
          <w:color w:val="444444"/>
          <w:kern w:val="0"/>
          <w:sz w:val="21"/>
          <w:szCs w:val="21"/>
        </w:rPr>
        <w:t>（奧克蘭大學）、紐西蘭奧特亞羅瓦</w:t>
      </w:r>
      <w:r w:rsidR="00CB6C72" w:rsidRPr="00CB6C72">
        <w:rPr>
          <w:rFonts w:ascii="Arial" w:eastAsia="新細明體" w:hAnsi="Arial" w:cs="Arial"/>
          <w:color w:val="444444"/>
          <w:kern w:val="0"/>
          <w:sz w:val="21"/>
          <w:szCs w:val="21"/>
        </w:rPr>
        <w:t>）、</w:t>
      </w:r>
    </w:p>
    <w:p w14:paraId="3EE7E7FD"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7" w:tooltip="Mayeda Rashid" w:history="1">
        <w:r w:rsidR="00CB6C72" w:rsidRPr="00CB6C72">
          <w:rPr>
            <w:rFonts w:ascii="Arial" w:eastAsia="新細明體" w:hAnsi="Arial" w:cs="Arial"/>
            <w:color w:val="192B6C"/>
            <w:kern w:val="0"/>
            <w:sz w:val="21"/>
            <w:szCs w:val="21"/>
            <w:u w:val="single"/>
          </w:rPr>
          <w:t>Mayeda Rashid</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澳洲莫納什大學</w:t>
      </w:r>
      <w:r w:rsidR="00CB6C72" w:rsidRPr="00CB6C72">
        <w:rPr>
          <w:rFonts w:ascii="Arial" w:eastAsia="新細明體" w:hAnsi="Arial" w:cs="Arial"/>
          <w:color w:val="444444"/>
          <w:kern w:val="0"/>
          <w:sz w:val="21"/>
          <w:szCs w:val="21"/>
        </w:rPr>
        <w:t>）、</w:t>
      </w:r>
    </w:p>
    <w:p w14:paraId="61BB9F3D" w14:textId="77777777" w:rsidR="00CB6C72" w:rsidRPr="00CB6C72" w:rsidRDefault="00810731" w:rsidP="00CB6C72">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8" w:tooltip="Reidar Staupe" w:history="1">
        <w:r w:rsidR="00CB6C72" w:rsidRPr="00CB6C72">
          <w:rPr>
            <w:rFonts w:ascii="Arial" w:eastAsia="新細明體" w:hAnsi="Arial" w:cs="Arial"/>
            <w:color w:val="192B6C"/>
            <w:kern w:val="0"/>
            <w:sz w:val="21"/>
            <w:szCs w:val="21"/>
            <w:u w:val="single"/>
          </w:rPr>
          <w:t>Reidar Staupe</w:t>
        </w:r>
      </w:hyperlink>
      <w:r w:rsidR="00CB6C72" w:rsidRPr="00CB6C72">
        <w:rPr>
          <w:rFonts w:ascii="Arial" w:eastAsia="新細明體" w:hAnsi="Arial" w:cs="Arial"/>
          <w:color w:val="444444"/>
          <w:kern w:val="0"/>
          <w:sz w:val="21"/>
          <w:szCs w:val="21"/>
        </w:rPr>
        <w:t>（</w:t>
      </w:r>
      <w:r w:rsidR="00CB6C72" w:rsidRPr="00CB6C72">
        <w:rPr>
          <w:rFonts w:ascii="Arial" w:eastAsia="新細明體" w:hAnsi="Arial" w:cs="Arial"/>
          <w:i/>
          <w:iCs/>
          <w:color w:val="444444"/>
          <w:kern w:val="0"/>
          <w:sz w:val="21"/>
          <w:szCs w:val="21"/>
        </w:rPr>
        <w:t>挪威斯塔萬格大學</w:t>
      </w:r>
      <w:r w:rsidR="00CB6C72" w:rsidRPr="00CB6C72">
        <w:rPr>
          <w:rFonts w:ascii="Arial" w:eastAsia="新細明體" w:hAnsi="Arial" w:cs="Arial"/>
          <w:color w:val="444444"/>
          <w:kern w:val="0"/>
          <w:sz w:val="21"/>
          <w:szCs w:val="21"/>
        </w:rPr>
        <w:t>）及</w:t>
      </w:r>
    </w:p>
    <w:p w14:paraId="75D8C830" w14:textId="77777777" w:rsidR="00CB6C72" w:rsidRPr="00CB6C72" w:rsidRDefault="00810731" w:rsidP="000564B3">
      <w:pPr>
        <w:widowControl/>
        <w:numPr>
          <w:ilvl w:val="0"/>
          <w:numId w:val="2"/>
        </w:numPr>
        <w:shd w:val="clear" w:color="auto" w:fill="FAFAFA"/>
        <w:spacing w:before="100" w:beforeAutospacing="1" w:after="100" w:afterAutospacing="1"/>
        <w:rPr>
          <w:rFonts w:ascii="Arial" w:eastAsia="新細明體" w:hAnsi="Arial" w:cs="Arial"/>
          <w:color w:val="444444"/>
          <w:kern w:val="0"/>
          <w:sz w:val="21"/>
          <w:szCs w:val="21"/>
        </w:rPr>
      </w:pPr>
      <w:hyperlink r:id="rId19" w:tooltip="Monika Gabriela Bartoszewicz" w:history="1">
        <w:r w:rsidR="00CB6C72" w:rsidRPr="00CB6C72">
          <w:rPr>
            <w:rFonts w:ascii="Arial" w:eastAsia="新細明體" w:hAnsi="Arial" w:cs="Arial"/>
            <w:color w:val="192B6C"/>
            <w:kern w:val="0"/>
            <w:sz w:val="21"/>
            <w:szCs w:val="21"/>
            <w:u w:val="single"/>
          </w:rPr>
          <w:t>Monika Gabriela Bartoszewicz</w:t>
        </w:r>
      </w:hyperlink>
      <w:r w:rsidR="00CB6C72" w:rsidRPr="00CB6C72">
        <w:rPr>
          <w:rFonts w:ascii="Arial" w:eastAsia="新細明體" w:hAnsi="Arial" w:cs="Arial"/>
          <w:color w:val="444444"/>
          <w:kern w:val="0"/>
          <w:sz w:val="21"/>
          <w:szCs w:val="21"/>
        </w:rPr>
        <w:t>（挪威北</w:t>
      </w:r>
      <w:r w:rsidR="00CB6C72" w:rsidRPr="00CB6C72">
        <w:rPr>
          <w:rFonts w:ascii="Arial" w:eastAsia="新細明體" w:hAnsi="Arial" w:cs="Arial"/>
          <w:i/>
          <w:iCs/>
          <w:color w:val="444444"/>
          <w:kern w:val="0"/>
          <w:sz w:val="21"/>
          <w:szCs w:val="21"/>
        </w:rPr>
        <w:t>極大學</w:t>
      </w:r>
      <w:r w:rsidR="00CB6C72" w:rsidRPr="00CB6C72">
        <w:rPr>
          <w:rFonts w:ascii="Arial" w:eastAsia="新細明體" w:hAnsi="Arial" w:cs="Arial"/>
          <w:color w:val="444444"/>
          <w:kern w:val="0"/>
          <w:sz w:val="21"/>
          <w:szCs w:val="21"/>
        </w:rPr>
        <w:t>，挪威）</w:t>
      </w:r>
    </w:p>
    <w:p w14:paraId="1884E242" w14:textId="77777777" w:rsidR="00CB6C72" w:rsidRPr="00CB6C72" w:rsidRDefault="00CB6C72" w:rsidP="00CB6C72">
      <w:pPr>
        <w:widowControl/>
        <w:shd w:val="clear" w:color="auto" w:fill="FAFAFA"/>
        <w:rPr>
          <w:rFonts w:ascii="新細明體" w:eastAsia="新細明體" w:hAnsi="新細明體" w:cs="新細明體"/>
          <w:b/>
          <w:bCs/>
          <w:color w:val="3333FF"/>
          <w:kern w:val="0"/>
          <w:szCs w:val="24"/>
        </w:rPr>
      </w:pPr>
      <w:r w:rsidRPr="00CB6C72">
        <w:rPr>
          <w:rFonts w:ascii="Arial" w:eastAsia="新細明體" w:hAnsi="Arial" w:cs="Arial"/>
          <w:b/>
          <w:bCs/>
          <w:color w:val="192B6C"/>
          <w:kern w:val="0"/>
          <w:sz w:val="21"/>
          <w:szCs w:val="21"/>
        </w:rPr>
        <w:fldChar w:fldCharType="begin"/>
      </w:r>
      <w:r w:rsidRPr="00CB6C72">
        <w:rPr>
          <w:rFonts w:ascii="Arial" w:eastAsia="新細明體" w:hAnsi="Arial" w:cs="Arial"/>
          <w:b/>
          <w:bCs/>
          <w:color w:val="192B6C"/>
          <w:kern w:val="0"/>
          <w:sz w:val="21"/>
          <w:szCs w:val="21"/>
        </w:rPr>
        <w:instrText xml:space="preserve"> HYPERLINK "https://www.worldscientific.com/doi/10.1142/14391-vol1" </w:instrText>
      </w:r>
      <w:r w:rsidRPr="00CB6C72">
        <w:rPr>
          <w:rFonts w:ascii="Arial" w:eastAsia="新細明體" w:hAnsi="Arial" w:cs="Arial"/>
          <w:b/>
          <w:bCs/>
          <w:color w:val="192B6C"/>
          <w:kern w:val="0"/>
          <w:sz w:val="21"/>
          <w:szCs w:val="21"/>
        </w:rPr>
        <w:fldChar w:fldCharType="separate"/>
      </w:r>
      <w:r w:rsidRPr="00CB6C72">
        <w:rPr>
          <w:rFonts w:ascii="Arial" w:eastAsia="新細明體" w:hAnsi="Arial" w:cs="Arial"/>
          <w:b/>
          <w:bCs/>
          <w:color w:val="3333FF"/>
          <w:kern w:val="0"/>
          <w:sz w:val="21"/>
          <w:szCs w:val="21"/>
          <w:u w:val="single"/>
        </w:rPr>
        <w:t>風險分析與行動：</w:t>
      </w:r>
      <w:r w:rsidRPr="00CB6C72">
        <w:rPr>
          <w:rFonts w:ascii="Arial" w:eastAsia="新細明體" w:hAnsi="Arial" w:cs="Arial"/>
          <w:b/>
          <w:bCs/>
          <w:color w:val="3333FF"/>
          <w:kern w:val="0"/>
          <w:sz w:val="21"/>
          <w:szCs w:val="21"/>
          <w:u w:val="single"/>
        </w:rPr>
        <w:t>WSPC</w:t>
      </w:r>
      <w:r w:rsidRPr="00CB6C72">
        <w:rPr>
          <w:rFonts w:ascii="Arial" w:eastAsia="新細明體" w:hAnsi="Arial" w:cs="Arial"/>
          <w:b/>
          <w:bCs/>
          <w:color w:val="3333FF"/>
          <w:kern w:val="0"/>
          <w:sz w:val="21"/>
          <w:szCs w:val="21"/>
          <w:u w:val="single"/>
        </w:rPr>
        <w:t>災難與危險參考</w:t>
      </w:r>
      <w:r w:rsidRPr="00CB6C72">
        <w:rPr>
          <w:rFonts w:ascii="Arial" w:eastAsia="新細明體" w:hAnsi="Arial" w:cs="Arial"/>
          <w:b/>
          <w:bCs/>
          <w:color w:val="3333FF"/>
          <w:kern w:val="0"/>
          <w:sz w:val="21"/>
          <w:szCs w:val="21"/>
          <w:u w:val="single"/>
        </w:rPr>
        <w:t xml:space="preserve"> </w:t>
      </w:r>
      <w:r w:rsidRPr="00CB6C72">
        <w:rPr>
          <w:rFonts w:ascii="Arial" w:eastAsia="新細明體" w:hAnsi="Arial" w:cs="Arial"/>
          <w:b/>
          <w:bCs/>
          <w:color w:val="3333FF"/>
          <w:kern w:val="0"/>
          <w:sz w:val="21"/>
          <w:szCs w:val="21"/>
          <w:u w:val="single"/>
        </w:rPr>
        <w:t>第一卷：原則與概念導論</w:t>
      </w:r>
    </w:p>
    <w:p w14:paraId="3CE8CB87" w14:textId="77777777" w:rsidR="00CB6C72" w:rsidRPr="00CB6C72" w:rsidRDefault="00CB6C72" w:rsidP="00CB6C72">
      <w:pPr>
        <w:widowControl/>
        <w:shd w:val="clear" w:color="auto" w:fill="FAFAFA"/>
        <w:rPr>
          <w:rFonts w:ascii="新細明體" w:eastAsia="新細明體" w:hAnsi="新細明體" w:cs="新細明體"/>
          <w:color w:val="192B6C"/>
          <w:kern w:val="0"/>
          <w:szCs w:val="24"/>
        </w:rPr>
      </w:pPr>
      <w:r w:rsidRPr="00CB6C72">
        <w:rPr>
          <w:rFonts w:ascii="Arial" w:eastAsia="新細明體" w:hAnsi="Arial" w:cs="Arial"/>
          <w:b/>
          <w:bCs/>
          <w:color w:val="192B6C"/>
          <w:kern w:val="0"/>
          <w:sz w:val="21"/>
          <w:szCs w:val="21"/>
        </w:rPr>
        <w:fldChar w:fldCharType="end"/>
      </w:r>
    </w:p>
    <w:p w14:paraId="49D4D3CF" w14:textId="77777777" w:rsidR="00CB6C72" w:rsidRPr="00CB6C72" w:rsidRDefault="00CB6C72" w:rsidP="00CB6C72">
      <w:pPr>
        <w:widowControl/>
        <w:shd w:val="clear" w:color="auto" w:fill="FAFAFA"/>
        <w:rPr>
          <w:rFonts w:ascii="新細明體" w:eastAsia="新細明體" w:hAnsi="新細明體" w:cs="新細明體"/>
          <w:color w:val="3333FF"/>
          <w:kern w:val="0"/>
          <w:szCs w:val="24"/>
        </w:rPr>
      </w:pPr>
      <w:r w:rsidRPr="00CB6C72">
        <w:rPr>
          <w:rFonts w:ascii="Arial" w:eastAsia="新細明體" w:hAnsi="Arial" w:cs="Arial"/>
          <w:b/>
          <w:bCs/>
          <w:color w:val="192B6C"/>
          <w:kern w:val="0"/>
          <w:sz w:val="21"/>
          <w:szCs w:val="21"/>
        </w:rPr>
        <w:fldChar w:fldCharType="begin"/>
      </w:r>
      <w:r w:rsidRPr="00CB6C72">
        <w:rPr>
          <w:rFonts w:ascii="Arial" w:eastAsia="新細明體" w:hAnsi="Arial" w:cs="Arial"/>
          <w:b/>
          <w:bCs/>
          <w:color w:val="192B6C"/>
          <w:kern w:val="0"/>
          <w:sz w:val="21"/>
          <w:szCs w:val="21"/>
        </w:rPr>
        <w:instrText xml:space="preserve"> HYPERLINK "https://www.worldscientific.com/doi/10.1142/14391-vol2" </w:instrText>
      </w:r>
      <w:r w:rsidRPr="00CB6C72">
        <w:rPr>
          <w:rFonts w:ascii="Arial" w:eastAsia="新細明體" w:hAnsi="Arial" w:cs="Arial"/>
          <w:b/>
          <w:bCs/>
          <w:color w:val="192B6C"/>
          <w:kern w:val="0"/>
          <w:sz w:val="21"/>
          <w:szCs w:val="21"/>
        </w:rPr>
        <w:fldChar w:fldCharType="separate"/>
      </w:r>
      <w:r w:rsidRPr="00CB6C72">
        <w:rPr>
          <w:rFonts w:ascii="Arial" w:eastAsia="新細明體" w:hAnsi="Arial" w:cs="Arial"/>
          <w:b/>
          <w:bCs/>
          <w:color w:val="3333FF"/>
          <w:kern w:val="0"/>
          <w:sz w:val="21"/>
          <w:szCs w:val="21"/>
          <w:u w:val="single"/>
        </w:rPr>
        <w:t>風險分析與行動：</w:t>
      </w:r>
      <w:r w:rsidRPr="00CB6C72">
        <w:rPr>
          <w:rFonts w:ascii="Arial" w:eastAsia="新細明體" w:hAnsi="Arial" w:cs="Arial"/>
          <w:b/>
          <w:bCs/>
          <w:color w:val="3333FF"/>
          <w:kern w:val="0"/>
          <w:sz w:val="21"/>
          <w:szCs w:val="21"/>
          <w:u w:val="single"/>
        </w:rPr>
        <w:t>WSPC</w:t>
      </w:r>
      <w:r w:rsidRPr="00CB6C72">
        <w:rPr>
          <w:rFonts w:ascii="Arial" w:eastAsia="新細明體" w:hAnsi="Arial" w:cs="Arial"/>
          <w:b/>
          <w:bCs/>
          <w:color w:val="3333FF"/>
          <w:kern w:val="0"/>
          <w:sz w:val="21"/>
          <w:szCs w:val="21"/>
          <w:u w:val="single"/>
        </w:rPr>
        <w:t>災難與危險參考書</w:t>
      </w:r>
      <w:r w:rsidRPr="00CB6C72">
        <w:rPr>
          <w:rFonts w:ascii="Arial" w:eastAsia="新細明體" w:hAnsi="Arial" w:cs="Arial"/>
          <w:b/>
          <w:bCs/>
          <w:color w:val="3333FF"/>
          <w:kern w:val="0"/>
          <w:sz w:val="21"/>
          <w:szCs w:val="21"/>
          <w:u w:val="single"/>
        </w:rPr>
        <w:t xml:space="preserve"> </w:t>
      </w:r>
      <w:r w:rsidRPr="00CB6C72">
        <w:rPr>
          <w:rFonts w:ascii="Arial" w:eastAsia="新細明體" w:hAnsi="Arial" w:cs="Arial"/>
          <w:b/>
          <w:bCs/>
          <w:color w:val="3333FF"/>
          <w:kern w:val="0"/>
          <w:sz w:val="21"/>
          <w:szCs w:val="21"/>
          <w:u w:val="single"/>
        </w:rPr>
        <w:t>第二卷：災害與危害預防與緩解政策與治理</w:t>
      </w:r>
    </w:p>
    <w:p w14:paraId="04CE76E8" w14:textId="77777777" w:rsidR="00CB6C72" w:rsidRPr="00CB6C72" w:rsidRDefault="00CB6C72" w:rsidP="00CB6C72">
      <w:pPr>
        <w:widowControl/>
        <w:shd w:val="clear" w:color="auto" w:fill="FAFAFA"/>
        <w:rPr>
          <w:rFonts w:ascii="新細明體" w:eastAsia="新細明體" w:hAnsi="新細明體" w:cs="新細明體"/>
          <w:color w:val="192B6C"/>
          <w:kern w:val="0"/>
          <w:szCs w:val="24"/>
        </w:rPr>
      </w:pPr>
      <w:r w:rsidRPr="00CB6C72">
        <w:rPr>
          <w:rFonts w:ascii="Arial" w:eastAsia="新細明體" w:hAnsi="Arial" w:cs="Arial"/>
          <w:b/>
          <w:bCs/>
          <w:color w:val="192B6C"/>
          <w:kern w:val="0"/>
          <w:sz w:val="21"/>
          <w:szCs w:val="21"/>
        </w:rPr>
        <w:fldChar w:fldCharType="end"/>
      </w:r>
    </w:p>
    <w:p w14:paraId="7FB4596D" w14:textId="77777777" w:rsidR="00CB6C72" w:rsidRPr="00CB6C72" w:rsidRDefault="00CB6C72" w:rsidP="00CB6C72">
      <w:pPr>
        <w:widowControl/>
        <w:shd w:val="clear" w:color="auto" w:fill="FAFAFA"/>
        <w:rPr>
          <w:rFonts w:ascii="新細明體" w:eastAsia="新細明體" w:hAnsi="新細明體" w:cs="新細明體"/>
          <w:color w:val="3333FF"/>
          <w:kern w:val="0"/>
          <w:szCs w:val="24"/>
        </w:rPr>
      </w:pPr>
      <w:r w:rsidRPr="00CB6C72">
        <w:rPr>
          <w:rFonts w:ascii="Arial" w:eastAsia="新細明體" w:hAnsi="Arial" w:cs="Arial"/>
          <w:b/>
          <w:bCs/>
          <w:color w:val="192B6C"/>
          <w:kern w:val="0"/>
          <w:sz w:val="21"/>
          <w:szCs w:val="21"/>
        </w:rPr>
        <w:fldChar w:fldCharType="begin"/>
      </w:r>
      <w:r w:rsidRPr="00CB6C72">
        <w:rPr>
          <w:rFonts w:ascii="Arial" w:eastAsia="新細明體" w:hAnsi="Arial" w:cs="Arial"/>
          <w:b/>
          <w:bCs/>
          <w:color w:val="192B6C"/>
          <w:kern w:val="0"/>
          <w:sz w:val="21"/>
          <w:szCs w:val="21"/>
        </w:rPr>
        <w:instrText xml:space="preserve"> HYPERLINK "https://www.worldscientific.com/doi/10.1142/14391-vol3" </w:instrText>
      </w:r>
      <w:r w:rsidRPr="00CB6C72">
        <w:rPr>
          <w:rFonts w:ascii="Arial" w:eastAsia="新細明體" w:hAnsi="Arial" w:cs="Arial"/>
          <w:b/>
          <w:bCs/>
          <w:color w:val="192B6C"/>
          <w:kern w:val="0"/>
          <w:sz w:val="21"/>
          <w:szCs w:val="21"/>
        </w:rPr>
        <w:fldChar w:fldCharType="separate"/>
      </w:r>
      <w:r w:rsidRPr="00CB6C72">
        <w:rPr>
          <w:rFonts w:ascii="Arial" w:eastAsia="新細明體" w:hAnsi="Arial" w:cs="Arial"/>
          <w:b/>
          <w:bCs/>
          <w:color w:val="3333FF"/>
          <w:kern w:val="0"/>
          <w:sz w:val="21"/>
          <w:szCs w:val="21"/>
          <w:u w:val="single"/>
        </w:rPr>
        <w:t>風險分析與行動：</w:t>
      </w:r>
      <w:r w:rsidRPr="00CB6C72">
        <w:rPr>
          <w:rFonts w:ascii="Arial" w:eastAsia="新細明體" w:hAnsi="Arial" w:cs="Arial"/>
          <w:b/>
          <w:bCs/>
          <w:color w:val="3333FF"/>
          <w:kern w:val="0"/>
          <w:sz w:val="21"/>
          <w:szCs w:val="21"/>
          <w:u w:val="single"/>
        </w:rPr>
        <w:t>WSPC</w:t>
      </w:r>
      <w:r w:rsidRPr="00CB6C72">
        <w:rPr>
          <w:rFonts w:ascii="Arial" w:eastAsia="新細明體" w:hAnsi="Arial" w:cs="Arial"/>
          <w:b/>
          <w:bCs/>
          <w:color w:val="3333FF"/>
          <w:kern w:val="0"/>
          <w:sz w:val="21"/>
          <w:szCs w:val="21"/>
          <w:u w:val="single"/>
        </w:rPr>
        <w:t>災難與危險參考書</w:t>
      </w:r>
      <w:r w:rsidRPr="00CB6C72">
        <w:rPr>
          <w:rFonts w:ascii="Arial" w:eastAsia="新細明體" w:hAnsi="Arial" w:cs="Arial"/>
          <w:b/>
          <w:bCs/>
          <w:color w:val="3333FF"/>
          <w:kern w:val="0"/>
          <w:sz w:val="21"/>
          <w:szCs w:val="21"/>
          <w:u w:val="single"/>
        </w:rPr>
        <w:t xml:space="preserve"> </w:t>
      </w:r>
      <w:r w:rsidRPr="00CB6C72">
        <w:rPr>
          <w:rFonts w:ascii="Arial" w:eastAsia="新細明體" w:hAnsi="Arial" w:cs="Arial"/>
          <w:b/>
          <w:bCs/>
          <w:color w:val="3333FF"/>
          <w:kern w:val="0"/>
          <w:sz w:val="21"/>
          <w:szCs w:val="21"/>
          <w:u w:val="single"/>
        </w:rPr>
        <w:t>第三卷：災害風險降低行動</w:t>
      </w:r>
    </w:p>
    <w:p w14:paraId="44D79ED0" w14:textId="77777777" w:rsidR="00CB6C72" w:rsidRPr="00CB6C72" w:rsidRDefault="00CB6C72" w:rsidP="00CB6C72">
      <w:pPr>
        <w:widowControl/>
        <w:shd w:val="clear" w:color="auto" w:fill="FAFAFA"/>
        <w:rPr>
          <w:rFonts w:ascii="新細明體" w:eastAsia="新細明體" w:hAnsi="新細明體" w:cs="新細明體"/>
          <w:color w:val="192B6C"/>
          <w:kern w:val="0"/>
          <w:szCs w:val="24"/>
        </w:rPr>
      </w:pPr>
      <w:r w:rsidRPr="00CB6C72">
        <w:rPr>
          <w:rFonts w:ascii="Arial" w:eastAsia="新細明體" w:hAnsi="Arial" w:cs="Arial"/>
          <w:b/>
          <w:bCs/>
          <w:color w:val="192B6C"/>
          <w:kern w:val="0"/>
          <w:sz w:val="21"/>
          <w:szCs w:val="21"/>
        </w:rPr>
        <w:fldChar w:fldCharType="end"/>
      </w:r>
    </w:p>
    <w:p w14:paraId="1EF460EA" w14:textId="77777777" w:rsidR="00CB6C72" w:rsidRPr="00CB6C72" w:rsidRDefault="00CB6C72" w:rsidP="00CB6C72">
      <w:pPr>
        <w:widowControl/>
        <w:shd w:val="clear" w:color="auto" w:fill="FAFAFA"/>
        <w:rPr>
          <w:rFonts w:ascii="新細明體" w:eastAsia="新細明體" w:hAnsi="新細明體" w:cs="新細明體"/>
          <w:color w:val="3333FF"/>
          <w:kern w:val="0"/>
          <w:szCs w:val="24"/>
        </w:rPr>
      </w:pPr>
      <w:r w:rsidRPr="00CB6C72">
        <w:rPr>
          <w:rFonts w:ascii="Arial" w:eastAsia="新細明體" w:hAnsi="Arial" w:cs="Arial"/>
          <w:b/>
          <w:bCs/>
          <w:color w:val="192B6C"/>
          <w:kern w:val="0"/>
          <w:sz w:val="21"/>
          <w:szCs w:val="21"/>
        </w:rPr>
        <w:fldChar w:fldCharType="begin"/>
      </w:r>
      <w:r w:rsidRPr="00CB6C72">
        <w:rPr>
          <w:rFonts w:ascii="Arial" w:eastAsia="新細明體" w:hAnsi="Arial" w:cs="Arial"/>
          <w:b/>
          <w:bCs/>
          <w:color w:val="192B6C"/>
          <w:kern w:val="0"/>
          <w:sz w:val="21"/>
          <w:szCs w:val="21"/>
        </w:rPr>
        <w:instrText xml:space="preserve"> HYPERLINK "https://www.worldscientific.com/doi/10.1142/14391-vol4" </w:instrText>
      </w:r>
      <w:r w:rsidRPr="00CB6C72">
        <w:rPr>
          <w:rFonts w:ascii="Arial" w:eastAsia="新細明體" w:hAnsi="Arial" w:cs="Arial"/>
          <w:b/>
          <w:bCs/>
          <w:color w:val="192B6C"/>
          <w:kern w:val="0"/>
          <w:sz w:val="21"/>
          <w:szCs w:val="21"/>
        </w:rPr>
        <w:fldChar w:fldCharType="separate"/>
      </w:r>
      <w:r w:rsidRPr="00CB6C72">
        <w:rPr>
          <w:rFonts w:ascii="Arial" w:eastAsia="新細明體" w:hAnsi="Arial" w:cs="Arial"/>
          <w:b/>
          <w:bCs/>
          <w:color w:val="3333FF"/>
          <w:kern w:val="0"/>
          <w:sz w:val="21"/>
          <w:szCs w:val="21"/>
          <w:u w:val="single"/>
        </w:rPr>
        <w:t>風險分析與行動：</w:t>
      </w:r>
      <w:r w:rsidRPr="00CB6C72">
        <w:rPr>
          <w:rFonts w:ascii="Arial" w:eastAsia="新細明體" w:hAnsi="Arial" w:cs="Arial"/>
          <w:b/>
          <w:bCs/>
          <w:color w:val="3333FF"/>
          <w:kern w:val="0"/>
          <w:sz w:val="21"/>
          <w:szCs w:val="21"/>
          <w:u w:val="single"/>
        </w:rPr>
        <w:t>WSPC</w:t>
      </w:r>
      <w:r w:rsidRPr="00CB6C72">
        <w:rPr>
          <w:rFonts w:ascii="Arial" w:eastAsia="新細明體" w:hAnsi="Arial" w:cs="Arial"/>
          <w:b/>
          <w:bCs/>
          <w:color w:val="3333FF"/>
          <w:kern w:val="0"/>
          <w:sz w:val="21"/>
          <w:szCs w:val="21"/>
          <w:u w:val="single"/>
        </w:rPr>
        <w:t>災難與危險參考書</w:t>
      </w:r>
      <w:r w:rsidRPr="00CB6C72">
        <w:rPr>
          <w:rFonts w:ascii="Arial" w:eastAsia="新細明體" w:hAnsi="Arial" w:cs="Arial"/>
          <w:b/>
          <w:bCs/>
          <w:color w:val="3333FF"/>
          <w:kern w:val="0"/>
          <w:sz w:val="21"/>
          <w:szCs w:val="21"/>
          <w:u w:val="single"/>
        </w:rPr>
        <w:t xml:space="preserve"> </w:t>
      </w:r>
      <w:r w:rsidRPr="00CB6C72">
        <w:rPr>
          <w:rFonts w:ascii="Arial" w:eastAsia="新細明體" w:hAnsi="Arial" w:cs="Arial"/>
          <w:b/>
          <w:bCs/>
          <w:color w:val="3333FF"/>
          <w:kern w:val="0"/>
          <w:sz w:val="21"/>
          <w:szCs w:val="21"/>
          <w:u w:val="single"/>
        </w:rPr>
        <w:t>第四卷：活在災難性未來的預期與災害風險創造的日常過程</w:t>
      </w:r>
    </w:p>
    <w:p w14:paraId="2036B233" w14:textId="77777777" w:rsidR="00CB6C72" w:rsidRPr="00CB6C72" w:rsidRDefault="00CB6C72" w:rsidP="00CB6C72">
      <w:pPr>
        <w:widowControl/>
        <w:shd w:val="clear" w:color="auto" w:fill="FAFAFA"/>
        <w:rPr>
          <w:rFonts w:ascii="新細明體" w:eastAsia="新細明體" w:hAnsi="新細明體" w:cs="新細明體"/>
          <w:color w:val="192B6C"/>
          <w:kern w:val="0"/>
          <w:szCs w:val="24"/>
        </w:rPr>
      </w:pPr>
      <w:r w:rsidRPr="00CB6C72">
        <w:rPr>
          <w:rFonts w:ascii="Arial" w:eastAsia="新細明體" w:hAnsi="Arial" w:cs="Arial"/>
          <w:b/>
          <w:bCs/>
          <w:color w:val="192B6C"/>
          <w:kern w:val="0"/>
          <w:sz w:val="21"/>
          <w:szCs w:val="21"/>
        </w:rPr>
        <w:fldChar w:fldCharType="end"/>
      </w:r>
    </w:p>
    <w:p w14:paraId="6D5F030D" w14:textId="77777777" w:rsidR="00CB6C72" w:rsidRPr="00CB6C72" w:rsidRDefault="00CB6C72" w:rsidP="00CB6C72">
      <w:pPr>
        <w:widowControl/>
        <w:shd w:val="clear" w:color="auto" w:fill="FAFAFA"/>
        <w:textAlignment w:val="bottom"/>
        <w:rPr>
          <w:rFonts w:ascii="Arial" w:eastAsia="新細明體" w:hAnsi="Arial" w:cs="Arial"/>
          <w:b/>
          <w:bCs/>
          <w:color w:val="0070C0"/>
          <w:kern w:val="0"/>
          <w:sz w:val="21"/>
          <w:szCs w:val="21"/>
        </w:rPr>
      </w:pPr>
      <w:r w:rsidRPr="00CB6C72">
        <w:rPr>
          <w:rFonts w:ascii="Arial" w:eastAsia="新細明體" w:hAnsi="Arial" w:cs="Arial"/>
          <w:b/>
          <w:bCs/>
          <w:color w:val="0070C0"/>
          <w:kern w:val="0"/>
          <w:sz w:val="21"/>
          <w:szCs w:val="21"/>
        </w:rPr>
        <w:t>首發價格開放至</w:t>
      </w:r>
      <w:r w:rsidRPr="00CB6C72">
        <w:rPr>
          <w:rFonts w:ascii="Arial" w:eastAsia="新細明體" w:hAnsi="Arial" w:cs="Arial"/>
          <w:b/>
          <w:bCs/>
          <w:color w:val="0070C0"/>
          <w:kern w:val="0"/>
          <w:sz w:val="21"/>
          <w:szCs w:val="21"/>
        </w:rPr>
        <w:t>2026</w:t>
      </w:r>
      <w:r w:rsidRPr="00CB6C72">
        <w:rPr>
          <w:rFonts w:ascii="Arial" w:eastAsia="新細明體" w:hAnsi="Arial" w:cs="Arial"/>
          <w:b/>
          <w:bCs/>
          <w:color w:val="0070C0"/>
          <w:kern w:val="0"/>
          <w:sz w:val="21"/>
          <w:szCs w:val="21"/>
        </w:rPr>
        <w:t>年</w:t>
      </w:r>
      <w:r w:rsidRPr="00CB6C72">
        <w:rPr>
          <w:rFonts w:ascii="Arial" w:eastAsia="新細明體" w:hAnsi="Arial" w:cs="Arial"/>
          <w:b/>
          <w:bCs/>
          <w:color w:val="0070C0"/>
          <w:kern w:val="0"/>
          <w:sz w:val="21"/>
          <w:szCs w:val="21"/>
        </w:rPr>
        <w:t>8</w:t>
      </w:r>
      <w:r w:rsidRPr="00CB6C72">
        <w:rPr>
          <w:rFonts w:ascii="Arial" w:eastAsia="新細明體" w:hAnsi="Arial" w:cs="Arial"/>
          <w:b/>
          <w:bCs/>
          <w:color w:val="0070C0"/>
          <w:kern w:val="0"/>
          <w:sz w:val="21"/>
          <w:szCs w:val="21"/>
        </w:rPr>
        <w:t>月</w:t>
      </w:r>
      <w:r w:rsidRPr="00CB6C72">
        <w:rPr>
          <w:rFonts w:ascii="Arial" w:eastAsia="新細明體" w:hAnsi="Arial" w:cs="Arial"/>
          <w:b/>
          <w:bCs/>
          <w:color w:val="0070C0"/>
          <w:kern w:val="0"/>
          <w:sz w:val="21"/>
          <w:szCs w:val="21"/>
        </w:rPr>
        <w:t>31</w:t>
      </w:r>
      <w:r w:rsidRPr="00CB6C72">
        <w:rPr>
          <w:rFonts w:ascii="Arial" w:eastAsia="新細明體" w:hAnsi="Arial" w:cs="Arial"/>
          <w:b/>
          <w:bCs/>
          <w:color w:val="0070C0"/>
          <w:kern w:val="0"/>
          <w:sz w:val="21"/>
          <w:szCs w:val="21"/>
        </w:rPr>
        <w:t>日</w:t>
      </w:r>
    </w:p>
    <w:p w14:paraId="7104F039" w14:textId="77777777" w:rsidR="00CB6C72" w:rsidRPr="00CB6C72" w:rsidRDefault="00CB6C72" w:rsidP="00CB6C72">
      <w:pPr>
        <w:widowControl/>
        <w:shd w:val="clear" w:color="auto" w:fill="FAFAFA"/>
        <w:textAlignment w:val="bottom"/>
        <w:rPr>
          <w:rFonts w:ascii="Arial" w:eastAsia="新細明體" w:hAnsi="Arial" w:cs="Arial"/>
          <w:b/>
          <w:bCs/>
          <w:color w:val="FF0000"/>
          <w:kern w:val="0"/>
          <w:sz w:val="21"/>
          <w:szCs w:val="21"/>
        </w:rPr>
      </w:pPr>
      <w:r w:rsidRPr="00CB6C72">
        <w:rPr>
          <w:rFonts w:ascii="Arial" w:eastAsia="新細明體" w:hAnsi="Arial" w:cs="Arial"/>
          <w:color w:val="000000"/>
          <w:kern w:val="0"/>
          <w:sz w:val="21"/>
          <w:szCs w:val="21"/>
        </w:rPr>
        <w:t>ISBN</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978-981-98-1980-5</w:t>
      </w:r>
      <w:r w:rsidRPr="00CB6C72">
        <w:rPr>
          <w:rFonts w:ascii="Arial" w:eastAsia="新細明體" w:hAnsi="Arial" w:cs="Arial"/>
          <w:color w:val="000000"/>
          <w:kern w:val="0"/>
          <w:sz w:val="21"/>
          <w:szCs w:val="21"/>
        </w:rPr>
        <w:br/>
      </w:r>
      <w:r w:rsidRPr="00CB6C72">
        <w:rPr>
          <w:rFonts w:ascii="Arial" w:eastAsia="新細明體" w:hAnsi="Arial" w:cs="Arial"/>
          <w:color w:val="000000"/>
          <w:kern w:val="0"/>
          <w:sz w:val="21"/>
          <w:szCs w:val="21"/>
        </w:rPr>
        <w:t>精裝本（標價）</w:t>
      </w:r>
      <w:r w:rsidRPr="00CB6C72">
        <w:rPr>
          <w:rFonts w:ascii="Arial" w:eastAsia="新細明體" w:hAnsi="Arial" w:cs="Arial"/>
          <w:color w:val="000000"/>
          <w:kern w:val="0"/>
          <w:sz w:val="21"/>
          <w:szCs w:val="21"/>
        </w:rPr>
        <w:br/>
      </w:r>
      <w:r w:rsidRPr="00CB6C72">
        <w:rPr>
          <w:rFonts w:ascii="Arial" w:eastAsia="新細明體" w:hAnsi="Arial" w:cs="Arial"/>
          <w:b/>
          <w:bCs/>
          <w:strike/>
          <w:color w:val="FF0000"/>
          <w:kern w:val="0"/>
          <w:sz w:val="21"/>
          <w:szCs w:val="21"/>
        </w:rPr>
        <w:t>US$1350 / £1240 / S$1890</w:t>
      </w:r>
      <w:r w:rsidRPr="00CB6C72">
        <w:rPr>
          <w:rFonts w:ascii="Arial" w:eastAsia="新細明體" w:hAnsi="Arial" w:cs="Arial"/>
          <w:b/>
          <w:bCs/>
          <w:color w:val="FF0000"/>
          <w:kern w:val="0"/>
          <w:sz w:val="21"/>
          <w:szCs w:val="21"/>
        </w:rPr>
        <w:t xml:space="preserve"> </w:t>
      </w:r>
    </w:p>
    <w:p w14:paraId="6580A720" w14:textId="77777777" w:rsidR="00CB6C72" w:rsidRPr="00CB6C72" w:rsidRDefault="00810731" w:rsidP="00CB6C72">
      <w:pPr>
        <w:widowControl/>
        <w:shd w:val="clear" w:color="auto" w:fill="FAFAFA"/>
        <w:textAlignment w:val="bottom"/>
        <w:rPr>
          <w:rFonts w:ascii="Arial" w:eastAsia="新細明體" w:hAnsi="Arial" w:cs="Arial"/>
          <w:color w:val="000000"/>
          <w:kern w:val="0"/>
          <w:sz w:val="21"/>
          <w:szCs w:val="21"/>
        </w:rPr>
      </w:pPr>
      <w:hyperlink r:id="rId20" w:history="1">
        <w:r w:rsidR="00CB6C72" w:rsidRPr="00CB6C72">
          <w:rPr>
            <w:rFonts w:ascii="Arial" w:eastAsia="新細明體" w:hAnsi="Arial" w:cs="Arial"/>
            <w:b/>
            <w:bCs/>
            <w:color w:val="0070C0"/>
            <w:kern w:val="0"/>
            <w:sz w:val="21"/>
            <w:szCs w:val="21"/>
          </w:rPr>
          <w:t>ISBN</w:t>
        </w:r>
        <w:r w:rsidR="00CB6C72" w:rsidRPr="00CB6C72">
          <w:rPr>
            <w:rFonts w:ascii="Arial" w:eastAsia="新細明體" w:hAnsi="Arial" w:cs="Arial"/>
            <w:b/>
            <w:bCs/>
            <w:color w:val="0070C0"/>
            <w:kern w:val="0"/>
            <w:sz w:val="21"/>
            <w:szCs w:val="21"/>
          </w:rPr>
          <w:t>：</w:t>
        </w:r>
        <w:r w:rsidR="00CB6C72" w:rsidRPr="00CB6C72">
          <w:rPr>
            <w:rFonts w:ascii="Arial" w:eastAsia="新細明體" w:hAnsi="Arial" w:cs="Arial"/>
            <w:b/>
            <w:bCs/>
            <w:color w:val="0070C0"/>
            <w:kern w:val="0"/>
            <w:sz w:val="21"/>
            <w:szCs w:val="21"/>
          </w:rPr>
          <w:t>978-981-98-1980-5</w:t>
        </w:r>
        <w:r w:rsidR="00CB6C72" w:rsidRPr="00CB6C72">
          <w:rPr>
            <w:rFonts w:ascii="Arial" w:eastAsia="新細明體" w:hAnsi="Arial" w:cs="Arial"/>
            <w:b/>
            <w:bCs/>
            <w:color w:val="0070C0"/>
            <w:kern w:val="0"/>
            <w:sz w:val="21"/>
            <w:szCs w:val="21"/>
          </w:rPr>
          <w:t>（精裝本）</w:t>
        </w:r>
        <w:r w:rsidR="00CB6C72" w:rsidRPr="00CB6C72">
          <w:rPr>
            <w:rFonts w:ascii="Arial" w:eastAsia="新細明體" w:hAnsi="Arial" w:cs="Arial"/>
            <w:b/>
            <w:bCs/>
            <w:color w:val="0070C0"/>
            <w:kern w:val="0"/>
            <w:sz w:val="21"/>
            <w:szCs w:val="21"/>
          </w:rPr>
          <w:t>1,200</w:t>
        </w:r>
        <w:r w:rsidR="00CB6C72" w:rsidRPr="00CB6C72">
          <w:rPr>
            <w:rFonts w:ascii="Arial" w:eastAsia="新細明體" w:hAnsi="Arial" w:cs="Arial"/>
            <w:b/>
            <w:bCs/>
            <w:color w:val="0070C0"/>
            <w:kern w:val="0"/>
            <w:sz w:val="21"/>
            <w:szCs w:val="21"/>
          </w:rPr>
          <w:t>美元</w:t>
        </w:r>
      </w:hyperlink>
    </w:p>
    <w:p w14:paraId="13987089" w14:textId="77777777" w:rsidR="00CB6C72" w:rsidRPr="00CB6C72" w:rsidRDefault="00CB6C72" w:rsidP="00CB6C72">
      <w:pPr>
        <w:widowControl/>
        <w:shd w:val="clear" w:color="auto" w:fill="FFFFFF"/>
        <w:spacing w:before="100" w:beforeAutospacing="1" w:after="100" w:afterAutospacing="1"/>
        <w:rPr>
          <w:rFonts w:ascii="Arial" w:eastAsia="新細明體" w:hAnsi="Arial" w:cs="Arial"/>
          <w:b/>
          <w:bCs/>
          <w:color w:val="0070C0"/>
          <w:kern w:val="0"/>
          <w:sz w:val="21"/>
          <w:szCs w:val="21"/>
        </w:rPr>
      </w:pPr>
      <w:r w:rsidRPr="00CB6C72">
        <w:rPr>
          <w:rFonts w:ascii="Arial" w:eastAsia="新細明體" w:hAnsi="Arial" w:cs="Arial"/>
          <w:b/>
          <w:bCs/>
          <w:i/>
          <w:iCs/>
          <w:color w:val="0070C0"/>
          <w:kern w:val="0"/>
          <w:sz w:val="21"/>
          <w:szCs w:val="21"/>
        </w:rPr>
        <w:t>《風險分析與行動：</w:t>
      </w:r>
      <w:r w:rsidRPr="00CB6C72">
        <w:rPr>
          <w:rFonts w:ascii="Arial" w:eastAsia="新細明體" w:hAnsi="Arial" w:cs="Arial"/>
          <w:b/>
          <w:bCs/>
          <w:i/>
          <w:iCs/>
          <w:color w:val="0070C0"/>
          <w:kern w:val="0"/>
          <w:sz w:val="21"/>
          <w:szCs w:val="21"/>
        </w:rPr>
        <w:t>WSPC</w:t>
      </w:r>
      <w:r w:rsidRPr="00CB6C72">
        <w:rPr>
          <w:rFonts w:ascii="Arial" w:eastAsia="新細明體" w:hAnsi="Arial" w:cs="Arial"/>
          <w:b/>
          <w:bCs/>
          <w:i/>
          <w:iCs/>
          <w:color w:val="0070C0"/>
          <w:kern w:val="0"/>
          <w:sz w:val="21"/>
          <w:szCs w:val="21"/>
        </w:rPr>
        <w:t>災難與危險</w:t>
      </w:r>
      <w:r w:rsidRPr="00CB6C72">
        <w:rPr>
          <w:rFonts w:ascii="Arial" w:eastAsia="新細明體" w:hAnsi="Arial" w:cs="Arial"/>
          <w:b/>
          <w:bCs/>
          <w:color w:val="0070C0"/>
          <w:kern w:val="0"/>
          <w:sz w:val="21"/>
          <w:szCs w:val="21"/>
        </w:rPr>
        <w:t>參考書》連結並整合了滲透人類在地球上的危險、威脅、暴露與危害。這些章節匯集了個人與集體所面臨的困難與挑戰</w:t>
      </w:r>
      <w:r w:rsidRPr="00CB6C72">
        <w:rPr>
          <w:rFonts w:ascii="Arial" w:eastAsia="新細明體" w:hAnsi="Arial" w:cs="Arial"/>
          <w:b/>
          <w:bCs/>
          <w:color w:val="0070C0"/>
          <w:kern w:val="0"/>
          <w:sz w:val="21"/>
          <w:szCs w:val="21"/>
        </w:rPr>
        <w:t>——</w:t>
      </w:r>
      <w:r w:rsidRPr="00CB6C72">
        <w:rPr>
          <w:rFonts w:ascii="Arial" w:eastAsia="新細明體" w:hAnsi="Arial" w:cs="Arial"/>
          <w:b/>
          <w:bCs/>
          <w:color w:val="0070C0"/>
          <w:kern w:val="0"/>
          <w:sz w:val="21"/>
          <w:szCs w:val="21"/>
        </w:rPr>
        <w:t>無論是每小時還是跨越千年</w:t>
      </w:r>
      <w:r w:rsidRPr="00CB6C72">
        <w:rPr>
          <w:rFonts w:ascii="Arial" w:eastAsia="新細明體" w:hAnsi="Arial" w:cs="Arial"/>
          <w:b/>
          <w:bCs/>
          <w:color w:val="0070C0"/>
          <w:kern w:val="0"/>
          <w:sz w:val="21"/>
          <w:szCs w:val="21"/>
        </w:rPr>
        <w:t>——</w:t>
      </w:r>
      <w:r w:rsidRPr="00CB6C72">
        <w:rPr>
          <w:rFonts w:ascii="Arial" w:eastAsia="新細明體" w:hAnsi="Arial" w:cs="Arial"/>
          <w:b/>
          <w:bCs/>
          <w:color w:val="0070C0"/>
          <w:kern w:val="0"/>
          <w:sz w:val="21"/>
          <w:szCs w:val="21"/>
        </w:rPr>
        <w:t>結果常常以災難、緊急狀況、悲劇、災難、危機與災難的形式實現。</w:t>
      </w:r>
    </w:p>
    <w:p w14:paraId="5A21FF8D" w14:textId="77777777" w:rsidR="00CB6C72" w:rsidRPr="00CB6C72" w:rsidRDefault="00CB6C72" w:rsidP="00CB6C72">
      <w:pPr>
        <w:widowControl/>
        <w:shd w:val="clear" w:color="auto" w:fill="FFFFFF"/>
        <w:spacing w:before="100" w:beforeAutospacing="1" w:after="100" w:afterAutospacing="1"/>
        <w:rPr>
          <w:rFonts w:ascii="Arial" w:eastAsia="新細明體" w:hAnsi="Arial" w:cs="Arial"/>
          <w:b/>
          <w:bCs/>
          <w:color w:val="0070C0"/>
          <w:kern w:val="0"/>
          <w:sz w:val="21"/>
          <w:szCs w:val="21"/>
        </w:rPr>
      </w:pPr>
      <w:r w:rsidRPr="00CB6C72">
        <w:rPr>
          <w:rFonts w:ascii="Arial" w:eastAsia="新細明體" w:hAnsi="Arial" w:cs="Arial"/>
          <w:b/>
          <w:bCs/>
          <w:color w:val="0070C0"/>
          <w:kern w:val="0"/>
          <w:sz w:val="21"/>
          <w:szCs w:val="21"/>
        </w:rPr>
        <w:t>貫穿全書的核心理念，以及貫穿四卷的統一主題，是絕大多數問題都是人為造成的，不必存在。脆弱點是被創造、延續與持續存在，而非被解決、管理與減少。作者展示了危險與災難是人類未能採取行動和分析以承認、處理及糾正風險的表現。他們也顯示，當人類選擇適當且積極的路徑時，回報可以是即時且持久的。</w:t>
      </w:r>
    </w:p>
    <w:p w14:paraId="65559E82" w14:textId="77777777" w:rsidR="00CB6C72" w:rsidRPr="00CB6C72" w:rsidRDefault="00CB6C72" w:rsidP="00CB6C72">
      <w:pPr>
        <w:widowControl/>
        <w:shd w:val="clear" w:color="auto" w:fill="FFFFFF"/>
        <w:spacing w:before="100" w:beforeAutospacing="1" w:after="100" w:afterAutospacing="1"/>
        <w:rPr>
          <w:rFonts w:ascii="Arial" w:eastAsia="新細明體" w:hAnsi="Arial" w:cs="Arial"/>
          <w:color w:val="000000"/>
          <w:kern w:val="0"/>
          <w:sz w:val="21"/>
          <w:szCs w:val="21"/>
        </w:rPr>
      </w:pPr>
      <w:r w:rsidRPr="00CB6C72">
        <w:rPr>
          <w:rFonts w:ascii="Arial" w:eastAsia="新細明體" w:hAnsi="Arial" w:cs="Arial"/>
          <w:b/>
          <w:bCs/>
          <w:color w:val="0070C0"/>
          <w:kern w:val="0"/>
          <w:sz w:val="21"/>
          <w:szCs w:val="21"/>
        </w:rPr>
        <w:t>第一卷：原理與概念導論</w:t>
      </w:r>
      <w:r w:rsidRPr="00CB6C72">
        <w:rPr>
          <w:rFonts w:ascii="Arial" w:eastAsia="新細明體" w:hAnsi="Arial" w:cs="Arial"/>
          <w:b/>
          <w:bCs/>
          <w:color w:val="0070C0"/>
          <w:kern w:val="0"/>
          <w:sz w:val="21"/>
          <w:szCs w:val="21"/>
        </w:rPr>
        <w:br/>
      </w:r>
      <w:r w:rsidRPr="00CB6C72">
        <w:rPr>
          <w:rFonts w:ascii="Arial" w:eastAsia="新細明體" w:hAnsi="Arial" w:cs="Arial"/>
          <w:color w:val="000000"/>
          <w:kern w:val="0"/>
          <w:sz w:val="21"/>
          <w:szCs w:val="21"/>
        </w:rPr>
        <w:t>本卷介紹、探討並批判性檢視支撐災害學術與實務的關鍵概念與原則。同時也挑戰讀者反思那些常被忽略或被低估的理念，鼓勵讀者參與貫穿全文的創意與詩意插曲。透過邀請讀者超越傳統理論、概念與方法，本書促進對不同文化與社會背景中人們獨特且多元經驗的更深理解</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強調人們常被認為普遍存在的現象，實際上未必如此。</w:t>
      </w:r>
    </w:p>
    <w:p w14:paraId="20AEDCB6" w14:textId="77777777" w:rsidR="00CB6C72" w:rsidRPr="00CB6C72" w:rsidRDefault="00CB6C72" w:rsidP="00CB6C72">
      <w:pPr>
        <w:widowControl/>
        <w:shd w:val="clear" w:color="auto" w:fill="FFFFFF"/>
        <w:spacing w:before="100" w:beforeAutospacing="1" w:after="100" w:afterAutospacing="1"/>
        <w:rPr>
          <w:rFonts w:ascii="Arial" w:eastAsia="新細明體" w:hAnsi="Arial" w:cs="Arial"/>
          <w:color w:val="000000"/>
          <w:kern w:val="0"/>
          <w:sz w:val="21"/>
          <w:szCs w:val="21"/>
        </w:rPr>
      </w:pPr>
      <w:r w:rsidRPr="00CB6C72">
        <w:rPr>
          <w:rFonts w:ascii="Arial" w:eastAsia="新細明體" w:hAnsi="Arial" w:cs="Arial"/>
          <w:b/>
          <w:bCs/>
          <w:color w:val="0070C0"/>
          <w:kern w:val="0"/>
          <w:sz w:val="21"/>
          <w:szCs w:val="21"/>
        </w:rPr>
        <w:t>第二卷：災害與危險預防與緩解中的政策與治理</w:t>
      </w:r>
      <w:r w:rsidRPr="00CB6C72">
        <w:rPr>
          <w:rFonts w:ascii="Arial" w:eastAsia="新細明體" w:hAnsi="Arial" w:cs="Arial"/>
          <w:b/>
          <w:bCs/>
          <w:color w:val="0070C0"/>
          <w:kern w:val="0"/>
          <w:sz w:val="21"/>
          <w:szCs w:val="21"/>
        </w:rPr>
        <w:br/>
      </w:r>
      <w:r w:rsidRPr="00CB6C72">
        <w:rPr>
          <w:rFonts w:ascii="Arial" w:eastAsia="新細明體" w:hAnsi="Arial" w:cs="Arial"/>
          <w:color w:val="000000"/>
          <w:kern w:val="0"/>
          <w:sz w:val="21"/>
          <w:szCs w:val="21"/>
        </w:rPr>
        <w:t>本卷探討有效政策與治理應對當今複雜危機所需的多元且相互關聯的方法</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涵蓋氣候變遷、自然災害、衝突與流行病。該書邀請</w:t>
      </w:r>
      <w:r w:rsidRPr="00CB6C72">
        <w:rPr>
          <w:rFonts w:ascii="Arial" w:eastAsia="新細明體" w:hAnsi="Arial" w:cs="Arial"/>
          <w:color w:val="000000"/>
          <w:kern w:val="0"/>
          <w:sz w:val="21"/>
          <w:szCs w:val="21"/>
        </w:rPr>
        <w:t>31</w:t>
      </w:r>
      <w:r w:rsidRPr="00CB6C72">
        <w:rPr>
          <w:rFonts w:ascii="Arial" w:eastAsia="新細明體" w:hAnsi="Arial" w:cs="Arial"/>
          <w:color w:val="000000"/>
          <w:kern w:val="0"/>
          <w:sz w:val="21"/>
          <w:szCs w:val="21"/>
        </w:rPr>
        <w:t>位專家參與，呈現災難風險治理、社區韌性、移民及法律框架等多元觀點。各章節批判性地檢視現行實務，既提供基礎洞見，也對現有系統提出大膽批判。共同的主題包括氣候變遷與移民、災害風險降低及人權的交集。本書強調包容性、適應性強且具前瞻性的政策架構，倡導在管理新興全球風險時持續創新與迅速回應。</w:t>
      </w:r>
    </w:p>
    <w:p w14:paraId="6F55F2C7" w14:textId="77777777" w:rsidR="00CB6C72" w:rsidRPr="00CB6C72" w:rsidRDefault="00CB6C72" w:rsidP="00CB6C72">
      <w:pPr>
        <w:widowControl/>
        <w:shd w:val="clear" w:color="auto" w:fill="FFFFFF"/>
        <w:spacing w:before="100" w:beforeAutospacing="1" w:after="100" w:afterAutospacing="1"/>
        <w:rPr>
          <w:rFonts w:ascii="Arial" w:eastAsia="新細明體" w:hAnsi="Arial" w:cs="Arial"/>
          <w:color w:val="000000"/>
          <w:kern w:val="0"/>
          <w:sz w:val="21"/>
          <w:szCs w:val="21"/>
        </w:rPr>
      </w:pPr>
      <w:r w:rsidRPr="00CB6C72">
        <w:rPr>
          <w:rFonts w:ascii="Arial" w:eastAsia="新細明體" w:hAnsi="Arial" w:cs="Arial"/>
          <w:b/>
          <w:bCs/>
          <w:color w:val="0070C0"/>
          <w:kern w:val="0"/>
          <w:sz w:val="21"/>
          <w:szCs w:val="21"/>
        </w:rPr>
        <w:t>第三卷：災害風險降低行動</w:t>
      </w:r>
      <w:r w:rsidRPr="00CB6C72">
        <w:rPr>
          <w:rFonts w:ascii="Arial" w:eastAsia="新細明體" w:hAnsi="Arial" w:cs="Arial"/>
          <w:color w:val="000000"/>
          <w:kern w:val="0"/>
          <w:sz w:val="21"/>
          <w:szCs w:val="21"/>
        </w:rPr>
        <w:br/>
      </w:r>
      <w:r w:rsidRPr="00CB6C72">
        <w:rPr>
          <w:rFonts w:ascii="Arial" w:eastAsia="新細明體" w:hAnsi="Arial" w:cs="Arial"/>
          <w:color w:val="000000"/>
          <w:kern w:val="0"/>
          <w:sz w:val="21"/>
          <w:szCs w:val="21"/>
        </w:rPr>
        <w:t>本卷強調當地情境、生活經驗及多元世界觀的複雜性，這些都塑造了災害的理解與處理方式。它向讀者介紹了災害風險減緩（</w:t>
      </w:r>
      <w:r w:rsidRPr="00CB6C72">
        <w:rPr>
          <w:rFonts w:ascii="Arial" w:eastAsia="新細明體" w:hAnsi="Arial" w:cs="Arial"/>
          <w:color w:val="000000"/>
          <w:kern w:val="0"/>
          <w:sz w:val="21"/>
          <w:szCs w:val="21"/>
        </w:rPr>
        <w:t>DRR</w:t>
      </w:r>
      <w:r w:rsidRPr="00CB6C72">
        <w:rPr>
          <w:rFonts w:ascii="Arial" w:eastAsia="新細明體" w:hAnsi="Arial" w:cs="Arial"/>
          <w:color w:val="000000"/>
          <w:kern w:val="0"/>
          <w:sz w:val="21"/>
          <w:szCs w:val="21"/>
        </w:rPr>
        <w:t>）中長期存在與新興的挑戰，並概述了多種可用工具、策略與方法來應對這些挑戰。本書並非提供一刀切的解決方案，而是強調需要情境敏感的行動，承認實施過程中可能存在的障礙。它既是實用資源也是反思指南，呼籲以包容、適應力及尊重在地現實為基礎的</w:t>
      </w:r>
      <w:r w:rsidRPr="00CB6C72">
        <w:rPr>
          <w:rFonts w:ascii="Arial" w:eastAsia="新細明體" w:hAnsi="Arial" w:cs="Arial"/>
          <w:b/>
          <w:bCs/>
          <w:color w:val="0070C0"/>
          <w:kern w:val="0"/>
          <w:sz w:val="21"/>
          <w:szCs w:val="21"/>
        </w:rPr>
        <w:t>第四卷：活在災難性未來的預期與災害風險創造</w:t>
      </w:r>
      <w:r w:rsidRPr="00CB6C72">
        <w:rPr>
          <w:rFonts w:ascii="Arial" w:eastAsia="新細明體" w:hAnsi="Arial" w:cs="Arial"/>
          <w:color w:val="0070C0"/>
          <w:kern w:val="0"/>
          <w:sz w:val="21"/>
          <w:szCs w:val="21"/>
        </w:rPr>
        <w:br/>
      </w:r>
      <w:r w:rsidRPr="00CB6C72">
        <w:rPr>
          <w:rFonts w:ascii="Arial" w:eastAsia="新細明體" w:hAnsi="Arial" w:cs="Arial"/>
          <w:color w:val="000000"/>
          <w:kern w:val="0"/>
          <w:sz w:val="21"/>
          <w:szCs w:val="21"/>
        </w:rPr>
        <w:t>行動</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強調以清晰且謹慎的態度應對複雜性的重要性。</w:t>
      </w:r>
    </w:p>
    <w:p w14:paraId="4F4FB321" w14:textId="77777777" w:rsidR="00CB6C72" w:rsidRPr="00CB6C72" w:rsidRDefault="00CB6C72" w:rsidP="00CB6C72">
      <w:pPr>
        <w:widowControl/>
        <w:shd w:val="clear" w:color="auto" w:fill="FFFFFF"/>
        <w:spacing w:before="100" w:beforeAutospacing="1" w:after="100" w:afterAutospacing="1"/>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的日常過程</w:t>
      </w:r>
      <w:r w:rsidRPr="00CB6C72">
        <w:rPr>
          <w:rFonts w:ascii="Arial" w:eastAsia="新細明體" w:hAnsi="Arial" w:cs="Arial"/>
          <w:color w:val="000000"/>
          <w:kern w:val="0"/>
          <w:sz w:val="21"/>
          <w:szCs w:val="21"/>
        </w:rPr>
        <w:t xml:space="preserve"> </w:t>
      </w:r>
      <w:r w:rsidRPr="00CB6C72">
        <w:rPr>
          <w:rFonts w:ascii="Arial" w:eastAsia="新細明體" w:hAnsi="Arial" w:cs="Arial"/>
          <w:color w:val="000000"/>
          <w:kern w:val="0"/>
          <w:sz w:val="21"/>
          <w:szCs w:val="21"/>
        </w:rPr>
        <w:t>本卷深入探討過去與未來的災難如何塑造當下，聚焦於風險與脆弱性的時間層面。它探討社會如何預期危機、經歷災難時間性，以及如何與日常風險的緩慢產生共存。本系列圍繞四大主題組織</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災難性未來與預期、災難時間性、災害（風險）與日常生活，以及災害風險的過程</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揭示了不確定性、感知與日常生活之間錯綜複雜的關係。透過概念分析與案例研究，章節挑戰了靜態的災難觀念，強調時間、生活經驗與系統性風險的糾纏。本書提供了關鍵洞見，幫助重新思考災難準備、應變與領導力，尤其是在危機日益複雜的時代。</w:t>
      </w:r>
    </w:p>
    <w:p w14:paraId="3F97D620" w14:textId="77777777" w:rsidR="00CB6C72" w:rsidRPr="00CB6C72" w:rsidRDefault="00CB6C72" w:rsidP="00CB6C72">
      <w:pPr>
        <w:widowControl/>
        <w:shd w:val="clear" w:color="auto" w:fill="FFFFFF"/>
        <w:spacing w:before="100" w:beforeAutospacing="1" w:after="100" w:afterAutospacing="1"/>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這本必備的四卷本資源挑戰了傳統的風險與韌性思維，提供更多新視角，幫助我們更好地理解、分析並在不確定性與危險面前採取行動。</w:t>
      </w:r>
    </w:p>
    <w:p w14:paraId="3EFE5AFF" w14:textId="77777777" w:rsidR="00CB6C72" w:rsidRPr="00CB6C72" w:rsidRDefault="00CB6C72" w:rsidP="00CB6C72">
      <w:pPr>
        <w:widowControl/>
        <w:shd w:val="clear" w:color="auto" w:fill="FFFFFF"/>
        <w:rPr>
          <w:rFonts w:ascii="Arial" w:eastAsia="新細明體" w:hAnsi="Arial" w:cs="Arial"/>
          <w:color w:val="0070C0"/>
          <w:kern w:val="0"/>
          <w:sz w:val="21"/>
          <w:szCs w:val="21"/>
        </w:rPr>
      </w:pPr>
      <w:r w:rsidRPr="00CB6C72">
        <w:rPr>
          <w:rFonts w:ascii="Arial" w:eastAsia="新細明體" w:hAnsi="Arial" w:cs="Arial"/>
          <w:b/>
          <w:bCs/>
          <w:color w:val="0070C0"/>
          <w:kern w:val="0"/>
          <w:sz w:val="21"/>
          <w:szCs w:val="21"/>
        </w:rPr>
        <w:t>目錄：</w:t>
      </w:r>
    </w:p>
    <w:p w14:paraId="3EF5CC84" w14:textId="77777777" w:rsidR="00CB6C72" w:rsidRPr="00CB6C72" w:rsidRDefault="00CB6C72" w:rsidP="00CB6C72">
      <w:pPr>
        <w:widowControl/>
        <w:numPr>
          <w:ilvl w:val="0"/>
          <w:numId w:val="4"/>
        </w:numPr>
        <w:shd w:val="clear" w:color="auto" w:fill="FFFFFF"/>
        <w:spacing w:before="100" w:beforeAutospacing="1" w:after="100" w:afterAutospacing="1"/>
        <w:ind w:left="270"/>
        <w:rPr>
          <w:rFonts w:ascii="Arial" w:eastAsia="新細明體" w:hAnsi="Arial" w:cs="Arial"/>
          <w:color w:val="0070C0"/>
          <w:kern w:val="0"/>
          <w:sz w:val="21"/>
          <w:szCs w:val="21"/>
        </w:rPr>
      </w:pPr>
      <w:r w:rsidRPr="00CB6C72">
        <w:rPr>
          <w:rFonts w:ascii="Arial" w:eastAsia="新細明體" w:hAnsi="Arial" w:cs="Arial"/>
          <w:b/>
          <w:bCs/>
          <w:i/>
          <w:iCs/>
          <w:color w:val="0070C0"/>
          <w:kern w:val="0"/>
          <w:sz w:val="21"/>
          <w:szCs w:val="21"/>
        </w:rPr>
        <w:t>第一卷：原理與概念導論：</w:t>
      </w:r>
    </w:p>
    <w:p w14:paraId="76B3C2A9"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關於編輯</w:t>
      </w:r>
    </w:p>
    <w:p w14:paraId="693FBE02"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關於貢獻者</w:t>
      </w:r>
    </w:p>
    <w:p w14:paraId="4D69533A"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簡介</w:t>
      </w:r>
    </w:p>
    <w:p w14:paraId="5CAAC59D"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舊概念</w:t>
      </w:r>
      <w:r w:rsidRPr="00CB6C72">
        <w:rPr>
          <w:rFonts w:ascii="Arial" w:eastAsia="新細明體" w:hAnsi="Arial" w:cs="Arial"/>
          <w:b/>
          <w:bCs/>
          <w:color w:val="000000"/>
          <w:kern w:val="0"/>
          <w:sz w:val="21"/>
          <w:szCs w:val="21"/>
        </w:rPr>
        <w:t xml:space="preserve"> — </w:t>
      </w:r>
      <w:r w:rsidRPr="00CB6C72">
        <w:rPr>
          <w:rFonts w:ascii="Arial" w:eastAsia="新細明體" w:hAnsi="Arial" w:cs="Arial"/>
          <w:b/>
          <w:bCs/>
          <w:color w:val="000000"/>
          <w:kern w:val="0"/>
          <w:sz w:val="21"/>
          <w:szCs w:val="21"/>
        </w:rPr>
        <w:t>新反思？：</w:t>
      </w:r>
    </w:p>
    <w:p w14:paraId="1E6C074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自然災害的悖論</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Christopher Gomez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Ksenia Chmutina</w:t>
      </w:r>
      <w:r w:rsidRPr="00CB6C72">
        <w:rPr>
          <w:rFonts w:ascii="Arial" w:eastAsia="新細明體" w:hAnsi="Arial" w:cs="Arial"/>
          <w:i/>
          <w:iCs/>
          <w:color w:val="000000"/>
          <w:kern w:val="0"/>
          <w:sz w:val="21"/>
          <w:szCs w:val="21"/>
        </w:rPr>
        <w:t>）</w:t>
      </w:r>
    </w:p>
    <w:p w14:paraId="31610B10"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「自然」災害的敘事：為何人們使用這個誤稱，以及其影響（</w:t>
      </w:r>
      <w:r w:rsidRPr="00CB6C72">
        <w:rPr>
          <w:rFonts w:ascii="Arial" w:eastAsia="新細明體" w:hAnsi="Arial" w:cs="Arial"/>
          <w:i/>
          <w:iCs/>
          <w:color w:val="000000"/>
          <w:kern w:val="0"/>
          <w:sz w:val="21"/>
          <w:szCs w:val="21"/>
        </w:rPr>
        <w:t>Kevin Blanchard</w:t>
      </w:r>
      <w:r w:rsidRPr="00CB6C72">
        <w:rPr>
          <w:rFonts w:ascii="Arial" w:eastAsia="新細明體" w:hAnsi="Arial" w:cs="Arial"/>
          <w:i/>
          <w:iCs/>
          <w:color w:val="000000"/>
          <w:kern w:val="0"/>
          <w:sz w:val="21"/>
          <w:szCs w:val="21"/>
        </w:rPr>
        <w:t>）</w:t>
      </w:r>
    </w:p>
    <w:p w14:paraId="72F2227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衝突作為災難風險創造者：挑戰與機會</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Rodrigo Mena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Laura E R Peters</w:t>
      </w:r>
      <w:r w:rsidRPr="00CB6C72">
        <w:rPr>
          <w:rFonts w:ascii="Arial" w:eastAsia="新細明體" w:hAnsi="Arial" w:cs="Arial"/>
          <w:i/>
          <w:iCs/>
          <w:color w:val="000000"/>
          <w:kern w:val="0"/>
          <w:sz w:val="21"/>
          <w:szCs w:val="21"/>
        </w:rPr>
        <w:t>）</w:t>
      </w:r>
    </w:p>
    <w:p w14:paraId="4E218EF7"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關於能力的對話</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JC Gaillard</w:t>
      </w:r>
      <w:r w:rsidRPr="00CB6C72">
        <w:rPr>
          <w:rFonts w:ascii="Arial" w:eastAsia="新細明體" w:hAnsi="Arial" w:cs="Arial"/>
          <w:i/>
          <w:iCs/>
          <w:color w:val="000000"/>
          <w:kern w:val="0"/>
          <w:sz w:val="21"/>
          <w:szCs w:val="21"/>
        </w:rPr>
        <w:t>與災難：解構播客）</w:t>
      </w:r>
    </w:p>
    <w:p w14:paraId="78768241"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韌性理論</w:t>
      </w:r>
      <w:r w:rsidRPr="00CB6C72">
        <w:rPr>
          <w:rFonts w:ascii="Arial" w:eastAsia="新細明體" w:hAnsi="Arial" w:cs="Arial"/>
          <w:i/>
          <w:iCs/>
          <w:color w:val="000000"/>
          <w:kern w:val="0"/>
          <w:sz w:val="21"/>
          <w:szCs w:val="21"/>
        </w:rPr>
        <w:t>（莉迪亞</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卡諾</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佩查羅曼與莉齊</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雅瑞娜）</w:t>
      </w:r>
    </w:p>
    <w:p w14:paraId="756FE05C"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脆弱是一個問題：四個短劇和三個讓它變得怪異的邀請（認真地說）（</w:t>
      </w:r>
      <w:r w:rsidRPr="00CB6C72">
        <w:rPr>
          <w:rFonts w:ascii="Arial" w:eastAsia="新細明體" w:hAnsi="Arial" w:cs="Arial"/>
          <w:i/>
          <w:iCs/>
          <w:color w:val="000000"/>
          <w:kern w:val="0"/>
          <w:sz w:val="21"/>
          <w:szCs w:val="21"/>
        </w:rPr>
        <w:t>A J Faas</w:t>
      </w:r>
      <w:r w:rsidRPr="00CB6C72">
        <w:rPr>
          <w:rFonts w:ascii="Arial" w:eastAsia="新細明體" w:hAnsi="Arial" w:cs="Arial"/>
          <w:i/>
          <w:iCs/>
          <w:color w:val="000000"/>
          <w:kern w:val="0"/>
          <w:sz w:val="21"/>
          <w:szCs w:val="21"/>
        </w:rPr>
        <w:t>）</w:t>
      </w:r>
    </w:p>
    <w:p w14:paraId="5FFF273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災後復原與重建：災後機構的反思</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Gonzalo Lizarralde</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Kevin A Gould</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Fatma Özdoğan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Arturo Valladares</w:t>
      </w:r>
      <w:r w:rsidRPr="00CB6C72">
        <w:rPr>
          <w:rFonts w:ascii="Arial" w:eastAsia="新細明體" w:hAnsi="Arial" w:cs="Arial"/>
          <w:i/>
          <w:iCs/>
          <w:color w:val="000000"/>
          <w:kern w:val="0"/>
          <w:sz w:val="21"/>
          <w:szCs w:val="21"/>
        </w:rPr>
        <w:t>）</w:t>
      </w:r>
    </w:p>
    <w:p w14:paraId="5A90B502"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災難風險與苦難的反思</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Ben Wisner</w:t>
      </w:r>
      <w:r w:rsidRPr="00CB6C72">
        <w:rPr>
          <w:rFonts w:ascii="Arial" w:eastAsia="新細明體" w:hAnsi="Arial" w:cs="Arial"/>
          <w:i/>
          <w:iCs/>
          <w:color w:val="000000"/>
          <w:kern w:val="0"/>
          <w:sz w:val="21"/>
          <w:szCs w:val="21"/>
        </w:rPr>
        <w:t>）</w:t>
      </w:r>
    </w:p>
    <w:p w14:paraId="7C7CFEDD"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《每天都是危機》：來自義大利南部村莊的攝影散文</w:t>
      </w:r>
      <w:r w:rsidRPr="00CB6C72">
        <w:rPr>
          <w:rFonts w:ascii="Arial" w:eastAsia="新細明體" w:hAnsi="Arial" w:cs="Arial"/>
          <w:i/>
          <w:iCs/>
          <w:color w:val="000000"/>
          <w:kern w:val="0"/>
          <w:sz w:val="21"/>
          <w:szCs w:val="21"/>
        </w:rPr>
        <w:t>（朱塞佩</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福里諾）</w:t>
      </w:r>
    </w:p>
    <w:p w14:paraId="624A6F20"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中場休息：第一節至第二節（國家檔案館筆記）（</w:t>
      </w:r>
      <w:r w:rsidRPr="00CB6C72">
        <w:rPr>
          <w:rFonts w:ascii="Arial" w:eastAsia="新細明體" w:hAnsi="Arial" w:cs="Arial"/>
          <w:i/>
          <w:iCs/>
          <w:color w:val="000000"/>
          <w:kern w:val="0"/>
          <w:sz w:val="21"/>
          <w:szCs w:val="21"/>
        </w:rPr>
        <w:t>艾莉</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斯通曼）</w:t>
      </w:r>
    </w:p>
    <w:p w14:paraId="5C960ECB"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（經常）缺失的原則：</w:t>
      </w:r>
    </w:p>
    <w:p w14:paraId="03C2585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這裡不可能發生這種事！但如果真的</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會是什麼樣子？</w:t>
      </w:r>
      <w:r w:rsidRPr="00CB6C72">
        <w:rPr>
          <w:rFonts w:ascii="Arial" w:eastAsia="新細明體" w:hAnsi="Arial" w:cs="Arial"/>
          <w:i/>
          <w:iCs/>
          <w:color w:val="000000"/>
          <w:kern w:val="0"/>
          <w:sz w:val="21"/>
          <w:szCs w:val="21"/>
        </w:rPr>
        <w:t>（扎卡里</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洛布）</w:t>
      </w:r>
    </w:p>
    <w:p w14:paraId="51C4C0B9"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《權力理論：災難範式及其所扼殺的目標回顧</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Isabelle Desportes</w:t>
      </w:r>
      <w:r w:rsidRPr="00CB6C72">
        <w:rPr>
          <w:rFonts w:ascii="Arial" w:eastAsia="新細明體" w:hAnsi="Arial" w:cs="Arial"/>
          <w:i/>
          <w:iCs/>
          <w:color w:val="000000"/>
          <w:kern w:val="0"/>
          <w:sz w:val="21"/>
          <w:szCs w:val="21"/>
        </w:rPr>
        <w:t>）</w:t>
      </w:r>
    </w:p>
    <w:p w14:paraId="04226A5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災難作為不公與鬥爭的場域：邁向解放與團結</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Jason von Meding</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Haleh Mehdipour</w:t>
      </w:r>
      <w:r w:rsidRPr="00CB6C72">
        <w:rPr>
          <w:rFonts w:ascii="Arial" w:eastAsia="新細明體" w:hAnsi="Arial" w:cs="Arial"/>
          <w:i/>
          <w:iCs/>
          <w:color w:val="000000"/>
          <w:kern w:val="0"/>
          <w:sz w:val="21"/>
          <w:szCs w:val="21"/>
        </w:rPr>
        <w:t>）</w:t>
      </w:r>
    </w:p>
    <w:p w14:paraId="3756BCD0"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災難殖民主義：超越單一事件至結構性暴力的災難評論</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Danielle Zoe Rivera</w:t>
      </w:r>
      <w:r w:rsidRPr="00CB6C72">
        <w:rPr>
          <w:rFonts w:ascii="Arial" w:eastAsia="新細明體" w:hAnsi="Arial" w:cs="Arial"/>
          <w:i/>
          <w:iCs/>
          <w:color w:val="000000"/>
          <w:kern w:val="0"/>
          <w:sz w:val="21"/>
          <w:szCs w:val="21"/>
        </w:rPr>
        <w:t>）</w:t>
      </w:r>
    </w:p>
    <w:p w14:paraId="1596414B"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黑人女性主義與激進規劃：災難規劃研究的新方向</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Fayola Jacobs</w:t>
      </w:r>
      <w:r w:rsidRPr="00CB6C72">
        <w:rPr>
          <w:rFonts w:ascii="Arial" w:eastAsia="新細明體" w:hAnsi="Arial" w:cs="Arial"/>
          <w:i/>
          <w:iCs/>
          <w:color w:val="000000"/>
          <w:kern w:val="0"/>
          <w:sz w:val="21"/>
          <w:szCs w:val="21"/>
        </w:rPr>
        <w:t>）</w:t>
      </w:r>
    </w:p>
    <w:p w14:paraId="4053A9E5"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交叉性</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Sarah Bradshaw</w:t>
      </w:r>
      <w:r w:rsidRPr="00CB6C72">
        <w:rPr>
          <w:rFonts w:ascii="Arial" w:eastAsia="新細明體" w:hAnsi="Arial" w:cs="Arial"/>
          <w:i/>
          <w:iCs/>
          <w:color w:val="000000"/>
          <w:kern w:val="0"/>
          <w:sz w:val="21"/>
          <w:szCs w:val="21"/>
        </w:rPr>
        <w:t>）</w:t>
      </w:r>
    </w:p>
    <w:p w14:paraId="64A99340"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災難研究中的照護</w:t>
      </w:r>
      <w:r w:rsidRPr="00CB6C72">
        <w:rPr>
          <w:rFonts w:ascii="Arial" w:eastAsia="新細明體" w:hAnsi="Arial" w:cs="Arial"/>
          <w:i/>
          <w:iCs/>
          <w:color w:val="000000"/>
          <w:kern w:val="0"/>
          <w:sz w:val="21"/>
          <w:szCs w:val="21"/>
        </w:rPr>
        <w:t>（謝法利</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朱內賈</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拉基納）</w:t>
      </w:r>
    </w:p>
    <w:p w14:paraId="5882EF0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中場休息：第二節至第三節</w:t>
      </w:r>
      <w:r w:rsidRPr="00CB6C72">
        <w:rPr>
          <w:rFonts w:ascii="Arial" w:eastAsia="新細明體" w:hAnsi="Arial" w:cs="Arial"/>
          <w:color w:val="000000"/>
          <w:kern w:val="0"/>
          <w:sz w:val="21"/>
          <w:szCs w:val="21"/>
        </w:rPr>
        <w:t xml:space="preserve"> </w:t>
      </w:r>
      <w:r w:rsidRPr="00CB6C72">
        <w:rPr>
          <w:rFonts w:ascii="Arial" w:eastAsia="新細明體" w:hAnsi="Arial" w:cs="Arial"/>
          <w:color w:val="000000"/>
          <w:kern w:val="0"/>
          <w:sz w:val="21"/>
          <w:szCs w:val="21"/>
        </w:rPr>
        <w:t>關於國家的筆記</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關於事物</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註記</w:t>
      </w:r>
      <w:r w:rsidRPr="00CB6C72">
        <w:rPr>
          <w:rFonts w:ascii="Arial" w:eastAsia="新細明體" w:hAnsi="Arial" w:cs="Arial"/>
          <w:color w:val="000000"/>
          <w:kern w:val="0"/>
          <w:sz w:val="21"/>
          <w:szCs w:val="21"/>
        </w:rPr>
        <w:t xml:space="preserve"> sullo stato ...</w:t>
      </w:r>
      <w:r w:rsidRPr="00CB6C72">
        <w:rPr>
          <w:rFonts w:ascii="Arial" w:eastAsia="新細明體" w:hAnsi="Arial" w:cs="Arial"/>
          <w:color w:val="000000"/>
          <w:kern w:val="0"/>
          <w:sz w:val="21"/>
          <w:szCs w:val="21"/>
        </w:rPr>
        <w:t>德萊</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科塞</w:t>
      </w:r>
      <w:r w:rsidRPr="00CB6C72">
        <w:rPr>
          <w:rFonts w:ascii="Arial" w:eastAsia="新細明體" w:hAnsi="Arial" w:cs="Arial"/>
          <w:i/>
          <w:iCs/>
          <w:color w:val="000000"/>
          <w:kern w:val="0"/>
          <w:sz w:val="21"/>
          <w:szCs w:val="21"/>
        </w:rPr>
        <w:t>（伊莎貝拉</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托馬西）</w:t>
      </w:r>
    </w:p>
    <w:p w14:paraId="32185474"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了解災難：</w:t>
      </w:r>
    </w:p>
    <w:p w14:paraId="6A6CC479"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災難研究中的臨界推定：重新奪回</w:t>
      </w:r>
      <w:r w:rsidRPr="00CB6C72">
        <w:rPr>
          <w:rFonts w:ascii="Arial" w:eastAsia="新細明體" w:hAnsi="Arial" w:cs="Arial"/>
          <w:i/>
          <w:iCs/>
          <w:color w:val="000000"/>
          <w:kern w:val="0"/>
          <w:sz w:val="21"/>
          <w:szCs w:val="21"/>
        </w:rPr>
        <w:t>拒絕、廢除</w:t>
      </w:r>
      <w:r w:rsidRPr="00CB6C72">
        <w:rPr>
          <w:rFonts w:ascii="Arial" w:eastAsia="新細明體" w:hAnsi="Arial" w:cs="Arial"/>
          <w:color w:val="000000"/>
          <w:kern w:val="0"/>
          <w:sz w:val="21"/>
          <w:szCs w:val="21"/>
        </w:rPr>
        <w:t>與想像</w:t>
      </w:r>
      <w:r w:rsidRPr="00CB6C72">
        <w:rPr>
          <w:rFonts w:ascii="Arial" w:eastAsia="新細明體" w:hAnsi="Arial" w:cs="Arial"/>
          <w:i/>
          <w:iCs/>
          <w:color w:val="000000"/>
          <w:kern w:val="0"/>
          <w:sz w:val="21"/>
          <w:szCs w:val="21"/>
        </w:rPr>
        <w:t>鄰接（</w:t>
      </w:r>
      <w:r w:rsidRPr="00CB6C72">
        <w:rPr>
          <w:rFonts w:ascii="Arial" w:eastAsia="新細明體" w:hAnsi="Arial" w:cs="Arial"/>
          <w:i/>
          <w:iCs/>
          <w:color w:val="000000"/>
          <w:kern w:val="0"/>
          <w:sz w:val="21"/>
          <w:szCs w:val="21"/>
        </w:rPr>
        <w:t>Camillo Boano</w:t>
      </w:r>
      <w:r w:rsidRPr="00CB6C72">
        <w:rPr>
          <w:rFonts w:ascii="Arial" w:eastAsia="新細明體" w:hAnsi="Arial" w:cs="Arial"/>
          <w:i/>
          <w:iCs/>
          <w:color w:val="000000"/>
          <w:kern w:val="0"/>
          <w:sz w:val="21"/>
          <w:szCs w:val="21"/>
        </w:rPr>
        <w:t>）</w:t>
      </w:r>
    </w:p>
    <w:p w14:paraId="69BA4A1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災難與上帝：對宗教在文化回應中角色的轉變觀點</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David K Chester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Angus M Duncan</w:t>
      </w:r>
      <w:r w:rsidRPr="00CB6C72">
        <w:rPr>
          <w:rFonts w:ascii="Arial" w:eastAsia="新細明體" w:hAnsi="Arial" w:cs="Arial"/>
          <w:i/>
          <w:iCs/>
          <w:color w:val="000000"/>
          <w:kern w:val="0"/>
          <w:sz w:val="21"/>
          <w:szCs w:val="21"/>
        </w:rPr>
        <w:t>）</w:t>
      </w:r>
    </w:p>
    <w:p w14:paraId="2AB9696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災難與災害風險管理組合（</w:t>
      </w:r>
      <w:r w:rsidRPr="00CB6C72">
        <w:rPr>
          <w:rFonts w:ascii="Arial" w:eastAsia="新細明體" w:hAnsi="Arial" w:cs="Arial"/>
          <w:i/>
          <w:iCs/>
          <w:color w:val="000000"/>
          <w:kern w:val="0"/>
          <w:sz w:val="21"/>
          <w:szCs w:val="21"/>
        </w:rPr>
        <w:t>Peter McGowran</w:t>
      </w:r>
      <w:r w:rsidRPr="00CB6C72">
        <w:rPr>
          <w:rFonts w:ascii="Arial" w:eastAsia="新細明體" w:hAnsi="Arial" w:cs="Arial"/>
          <w:i/>
          <w:iCs/>
          <w:color w:val="000000"/>
          <w:kern w:val="0"/>
          <w:sz w:val="21"/>
          <w:szCs w:val="21"/>
        </w:rPr>
        <w:t>）</w:t>
      </w:r>
    </w:p>
    <w:p w14:paraId="260CDFAC"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災害知識管理：風險建構中的數據正義視角</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Femke Mulder</w:t>
      </w:r>
      <w:r w:rsidRPr="00CB6C72">
        <w:rPr>
          <w:rFonts w:ascii="Arial" w:eastAsia="新細明體" w:hAnsi="Arial" w:cs="Arial"/>
          <w:i/>
          <w:iCs/>
          <w:color w:val="000000"/>
          <w:kern w:val="0"/>
          <w:sz w:val="21"/>
          <w:szCs w:val="21"/>
        </w:rPr>
        <w:t>）</w:t>
      </w:r>
    </w:p>
    <w:p w14:paraId="56ED81C1"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災難資本主義</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Vicente Sandoval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Claudia González-Muzzio</w:t>
      </w:r>
      <w:r w:rsidRPr="00CB6C72">
        <w:rPr>
          <w:rFonts w:ascii="Arial" w:eastAsia="新細明體" w:hAnsi="Arial" w:cs="Arial"/>
          <w:i/>
          <w:iCs/>
          <w:color w:val="000000"/>
          <w:kern w:val="0"/>
          <w:sz w:val="21"/>
          <w:szCs w:val="21"/>
        </w:rPr>
        <w:t>）</w:t>
      </w:r>
    </w:p>
    <w:p w14:paraId="7097B2C2"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《抽取性水災：智利跨文化協作方法的反思</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Sarah Kelly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Valentina Acuña</w:t>
      </w:r>
      <w:r w:rsidRPr="00CB6C72">
        <w:rPr>
          <w:rFonts w:ascii="Arial" w:eastAsia="新細明體" w:hAnsi="Arial" w:cs="Arial"/>
          <w:i/>
          <w:iCs/>
          <w:color w:val="000000"/>
          <w:kern w:val="0"/>
          <w:sz w:val="21"/>
          <w:szCs w:val="21"/>
        </w:rPr>
        <w:t>）</w:t>
      </w:r>
    </w:p>
    <w:p w14:paraId="06B1C107"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馬克思主義與災難</w:t>
      </w:r>
      <w:r w:rsidRPr="00CB6C72">
        <w:rPr>
          <w:rFonts w:ascii="Arial" w:eastAsia="新細明體" w:hAnsi="Arial" w:cs="Arial"/>
          <w:i/>
          <w:iCs/>
          <w:color w:val="000000"/>
          <w:kern w:val="0"/>
          <w:sz w:val="21"/>
          <w:szCs w:val="21"/>
        </w:rPr>
        <w:t>（韋斯利</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奇克）</w:t>
      </w:r>
    </w:p>
    <w:p w14:paraId="6C46E97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《都市政治生態與災害風險：邁向日常視角</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Belén Desmaison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Ricardo Fuentealba</w:t>
      </w:r>
      <w:r w:rsidRPr="00CB6C72">
        <w:rPr>
          <w:rFonts w:ascii="Arial" w:eastAsia="新細明體" w:hAnsi="Arial" w:cs="Arial"/>
          <w:i/>
          <w:iCs/>
          <w:color w:val="000000"/>
          <w:kern w:val="0"/>
          <w:sz w:val="21"/>
          <w:szCs w:val="21"/>
        </w:rPr>
        <w:t>）</w:t>
      </w:r>
    </w:p>
    <w:p w14:paraId="7777050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風暴後的重建</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Sneha Krishnan</w:t>
      </w:r>
      <w:r w:rsidRPr="00CB6C72">
        <w:rPr>
          <w:rFonts w:ascii="Arial" w:eastAsia="新細明體" w:hAnsi="Arial" w:cs="Arial"/>
          <w:i/>
          <w:iCs/>
          <w:color w:val="000000"/>
          <w:kern w:val="0"/>
          <w:sz w:val="21"/>
          <w:szCs w:val="21"/>
        </w:rPr>
        <w:t>）</w:t>
      </w:r>
    </w:p>
    <w:p w14:paraId="2C0870A7"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索引</w:t>
      </w:r>
    </w:p>
    <w:p w14:paraId="5AD6766E" w14:textId="77777777" w:rsidR="00CB6C72" w:rsidRPr="00CB6C72" w:rsidRDefault="00CB6C72" w:rsidP="00CB6C72">
      <w:pPr>
        <w:widowControl/>
        <w:numPr>
          <w:ilvl w:val="0"/>
          <w:numId w:val="4"/>
        </w:numPr>
        <w:shd w:val="clear" w:color="auto" w:fill="FFFFFF"/>
        <w:spacing w:before="100" w:beforeAutospacing="1" w:after="100" w:afterAutospacing="1"/>
        <w:ind w:left="270"/>
        <w:rPr>
          <w:rFonts w:ascii="Arial" w:eastAsia="新細明體" w:hAnsi="Arial" w:cs="Arial"/>
          <w:b/>
          <w:bCs/>
          <w:color w:val="0070C0"/>
          <w:kern w:val="0"/>
          <w:sz w:val="21"/>
          <w:szCs w:val="21"/>
        </w:rPr>
      </w:pPr>
      <w:r w:rsidRPr="00CB6C72">
        <w:rPr>
          <w:rFonts w:ascii="Arial" w:eastAsia="新細明體" w:hAnsi="Arial" w:cs="Arial"/>
          <w:b/>
          <w:bCs/>
          <w:i/>
          <w:iCs/>
          <w:color w:val="0070C0"/>
          <w:kern w:val="0"/>
          <w:sz w:val="21"/>
          <w:szCs w:val="21"/>
        </w:rPr>
        <w:t>第二卷：災害與危險預防與緩解的政策與治理：</w:t>
      </w:r>
    </w:p>
    <w:p w14:paraId="708A49E7"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關於編輯</w:t>
      </w:r>
    </w:p>
    <w:p w14:paraId="04420AFF"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關於貢獻者</w:t>
      </w:r>
    </w:p>
    <w:p w14:paraId="74AC97A6"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簡介</w:t>
      </w:r>
    </w:p>
    <w:p w14:paraId="1C42B24B"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本地：</w:t>
      </w:r>
    </w:p>
    <w:p w14:paraId="45BEABC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冰痛症：對變遷環境的觀察</w:t>
      </w:r>
      <w:r w:rsidRPr="00CB6C72">
        <w:rPr>
          <w:rFonts w:ascii="Arial" w:eastAsia="新細明體" w:hAnsi="Arial" w:cs="Arial"/>
          <w:i/>
          <w:iCs/>
          <w:color w:val="000000"/>
          <w:kern w:val="0"/>
          <w:sz w:val="21"/>
          <w:szCs w:val="21"/>
        </w:rPr>
        <w:t>（陸體生態學）</w:t>
      </w:r>
    </w:p>
    <w:p w14:paraId="3ED1DF65"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新奧爾良的社區韌性：非政府組織工作者的觀點</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Kim-Anh Anastasia Chau</w:t>
      </w:r>
      <w:r w:rsidRPr="00CB6C72">
        <w:rPr>
          <w:rFonts w:ascii="Arial" w:eastAsia="新細明體" w:hAnsi="Arial" w:cs="Arial"/>
          <w:i/>
          <w:iCs/>
          <w:color w:val="000000"/>
          <w:kern w:val="0"/>
          <w:sz w:val="21"/>
          <w:szCs w:val="21"/>
        </w:rPr>
        <w:t>）</w:t>
      </w:r>
    </w:p>
    <w:p w14:paraId="1473EC3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《鄰近的重要性：區域機構在面對災難中所扮演的角色</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Davide di Marcoberardino</w:t>
      </w:r>
      <w:r w:rsidRPr="00CB6C72">
        <w:rPr>
          <w:rFonts w:ascii="Arial" w:eastAsia="新細明體" w:hAnsi="Arial" w:cs="Arial"/>
          <w:i/>
          <w:iCs/>
          <w:color w:val="000000"/>
          <w:kern w:val="0"/>
          <w:sz w:val="21"/>
          <w:szCs w:val="21"/>
        </w:rPr>
        <w:t>）</w:t>
      </w:r>
    </w:p>
    <w:p w14:paraId="3E393772"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COVID-19</w:t>
      </w:r>
      <w:r w:rsidRPr="00CB6C72">
        <w:rPr>
          <w:rFonts w:ascii="Arial" w:eastAsia="新細明體" w:hAnsi="Arial" w:cs="Arial"/>
          <w:color w:val="000000"/>
          <w:kern w:val="0"/>
          <w:sz w:val="21"/>
          <w:szCs w:val="21"/>
        </w:rPr>
        <w:t>及其他大流行生態評估</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Araceli Camargo</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Elahi Hossain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Sarah Aliko</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Daniel Akinola-Odusola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Josh Artus</w:t>
      </w:r>
      <w:r w:rsidRPr="00CB6C72">
        <w:rPr>
          <w:rFonts w:ascii="Arial" w:eastAsia="新細明體" w:hAnsi="Arial" w:cs="Arial"/>
          <w:i/>
          <w:iCs/>
          <w:color w:val="000000"/>
          <w:kern w:val="0"/>
          <w:sz w:val="21"/>
          <w:szCs w:val="21"/>
        </w:rPr>
        <w:t>）</w:t>
      </w:r>
    </w:p>
    <w:p w14:paraId="3410DEDD"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語言政治：武裝衝突的錯誤標籤及其後果</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Julia Emtseva</w:t>
      </w:r>
      <w:r w:rsidRPr="00CB6C72">
        <w:rPr>
          <w:rFonts w:ascii="Arial" w:eastAsia="新細明體" w:hAnsi="Arial" w:cs="Arial"/>
          <w:i/>
          <w:iCs/>
          <w:color w:val="000000"/>
          <w:kern w:val="0"/>
          <w:sz w:val="21"/>
          <w:szCs w:val="21"/>
        </w:rPr>
        <w:t>）</w:t>
      </w:r>
    </w:p>
    <w:p w14:paraId="0642A4F2"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全國與區域：</w:t>
      </w:r>
    </w:p>
    <w:p w14:paraId="45BE9787"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觀察到人道部門面臨的挑戰，從一年半的烏克蘭情境觀察（</w:t>
      </w:r>
      <w:r w:rsidRPr="00CB6C72">
        <w:rPr>
          <w:rFonts w:ascii="Arial" w:eastAsia="新細明體" w:hAnsi="Arial" w:cs="Arial"/>
          <w:i/>
          <w:iCs/>
          <w:color w:val="000000"/>
          <w:kern w:val="0"/>
          <w:sz w:val="21"/>
          <w:szCs w:val="21"/>
        </w:rPr>
        <w:t>Rowan Joffe McLachlan</w:t>
      </w:r>
      <w:r w:rsidRPr="00CB6C72">
        <w:rPr>
          <w:rFonts w:ascii="Arial" w:eastAsia="新細明體" w:hAnsi="Arial" w:cs="Arial"/>
          <w:i/>
          <w:iCs/>
          <w:color w:val="000000"/>
          <w:kern w:val="0"/>
          <w:sz w:val="21"/>
          <w:szCs w:val="21"/>
        </w:rPr>
        <w:t>）</w:t>
      </w:r>
    </w:p>
    <w:p w14:paraId="3BC7F80D"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治理與事實上國家：阿富汗的風險與適應</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Mohammad Haris Sherzad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Lisa Guppy</w:t>
      </w:r>
      <w:r w:rsidRPr="00CB6C72">
        <w:rPr>
          <w:rFonts w:ascii="Arial" w:eastAsia="新細明體" w:hAnsi="Arial" w:cs="Arial"/>
          <w:i/>
          <w:iCs/>
          <w:color w:val="000000"/>
          <w:kern w:val="0"/>
          <w:sz w:val="21"/>
          <w:szCs w:val="21"/>
        </w:rPr>
        <w:t>）</w:t>
      </w:r>
    </w:p>
    <w:p w14:paraId="0183D4A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適應性自發分權：緊急狀態下的地方自治</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以色列的反思</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Orr Karassin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Shula Goulden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Ahmad Higazy</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Tal Golan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Benny Furst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Nimrod Geva</w:t>
      </w:r>
      <w:r w:rsidRPr="00CB6C72">
        <w:rPr>
          <w:rFonts w:ascii="Arial" w:eastAsia="新細明體" w:hAnsi="Arial" w:cs="Arial"/>
          <w:i/>
          <w:iCs/>
          <w:color w:val="000000"/>
          <w:kern w:val="0"/>
          <w:sz w:val="21"/>
          <w:szCs w:val="21"/>
        </w:rPr>
        <w:t>）</w:t>
      </w:r>
    </w:p>
    <w:p w14:paraId="3982D567"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波蘭因衝突引起的流離失所、懷孕、</w:t>
      </w:r>
      <w:r w:rsidRPr="00CB6C72">
        <w:rPr>
          <w:rFonts w:ascii="Arial" w:eastAsia="新細明體" w:hAnsi="Arial" w:cs="Arial"/>
          <w:color w:val="000000"/>
          <w:kern w:val="0"/>
          <w:sz w:val="21"/>
          <w:szCs w:val="21"/>
        </w:rPr>
        <w:t xml:space="preserve">COVID-19 </w:t>
      </w:r>
      <w:r w:rsidRPr="00CB6C72">
        <w:rPr>
          <w:rFonts w:ascii="Arial" w:eastAsia="新細明體" w:hAnsi="Arial" w:cs="Arial"/>
          <w:color w:val="000000"/>
          <w:kern w:val="0"/>
          <w:sz w:val="21"/>
          <w:szCs w:val="21"/>
        </w:rPr>
        <w:t>與婦女、和平與安全（</w:t>
      </w:r>
      <w:r w:rsidRPr="00CB6C72">
        <w:rPr>
          <w:rFonts w:ascii="Arial" w:eastAsia="新細明體" w:hAnsi="Arial" w:cs="Arial"/>
          <w:color w:val="000000"/>
          <w:kern w:val="0"/>
          <w:sz w:val="21"/>
          <w:szCs w:val="21"/>
        </w:rPr>
        <w:t>WPS</w:t>
      </w:r>
      <w:r w:rsidRPr="00CB6C72">
        <w:rPr>
          <w:rFonts w:ascii="Arial" w:eastAsia="新細明體" w:hAnsi="Arial" w:cs="Arial"/>
          <w:color w:val="000000"/>
          <w:kern w:val="0"/>
          <w:sz w:val="21"/>
          <w:szCs w:val="21"/>
        </w:rPr>
        <w:t>）議程</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Yulia Ioffe</w:t>
      </w:r>
      <w:r w:rsidRPr="00CB6C72">
        <w:rPr>
          <w:rFonts w:ascii="Arial" w:eastAsia="新細明體" w:hAnsi="Arial" w:cs="Arial"/>
          <w:i/>
          <w:iCs/>
          <w:color w:val="000000"/>
          <w:kern w:val="0"/>
          <w:sz w:val="21"/>
          <w:szCs w:val="21"/>
        </w:rPr>
        <w:t>）</w:t>
      </w:r>
    </w:p>
    <w:p w14:paraId="6B41A11D"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特殊族群風險：身心障礙與危機</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Maria Kett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Anna Landre</w:t>
      </w:r>
      <w:r w:rsidRPr="00CB6C72">
        <w:rPr>
          <w:rFonts w:ascii="Arial" w:eastAsia="新細明體" w:hAnsi="Arial" w:cs="Arial"/>
          <w:i/>
          <w:iCs/>
          <w:color w:val="000000"/>
          <w:kern w:val="0"/>
          <w:sz w:val="21"/>
          <w:szCs w:val="21"/>
        </w:rPr>
        <w:t>）</w:t>
      </w:r>
    </w:p>
    <w:p w14:paraId="4FCED2E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盧安達、敘利亞與伊拉克衝突中的媒體宣傳：語言如何煽動犯罪</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Agata Winkiel-Skóra</w:t>
      </w:r>
      <w:r w:rsidRPr="00CB6C72">
        <w:rPr>
          <w:rFonts w:ascii="Arial" w:eastAsia="新細明體" w:hAnsi="Arial" w:cs="Arial"/>
          <w:i/>
          <w:iCs/>
          <w:color w:val="000000"/>
          <w:kern w:val="0"/>
          <w:sz w:val="21"/>
          <w:szCs w:val="21"/>
        </w:rPr>
        <w:t>）</w:t>
      </w:r>
    </w:p>
    <w:p w14:paraId="4C7D4A52"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中東的氣候變遷、兒童與青少年</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Lisa Guppy</w:t>
      </w:r>
      <w:r w:rsidRPr="00CB6C72">
        <w:rPr>
          <w:rFonts w:ascii="Arial" w:eastAsia="新細明體" w:hAnsi="Arial" w:cs="Arial"/>
          <w:i/>
          <w:iCs/>
          <w:color w:val="000000"/>
          <w:kern w:val="0"/>
          <w:sz w:val="21"/>
          <w:szCs w:val="21"/>
        </w:rPr>
        <w:t>）</w:t>
      </w:r>
    </w:p>
    <w:p w14:paraId="7D990F4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探索（行動不便）、氣候變遷與災害的現實</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Mhari Gordon</w:t>
      </w:r>
      <w:r w:rsidRPr="00CB6C72">
        <w:rPr>
          <w:rFonts w:ascii="Arial" w:eastAsia="新細明體" w:hAnsi="Arial" w:cs="Arial"/>
          <w:i/>
          <w:iCs/>
          <w:color w:val="000000"/>
          <w:kern w:val="0"/>
          <w:sz w:val="21"/>
          <w:szCs w:val="21"/>
        </w:rPr>
        <w:t>）</w:t>
      </w:r>
    </w:p>
    <w:p w14:paraId="73EC9279"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全球：</w:t>
      </w:r>
    </w:p>
    <w:p w14:paraId="55BC3141"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虛構人物：《氣候遷徙》的誘惑情節劇</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Calum T M Nicholson</w:t>
      </w:r>
      <w:r w:rsidRPr="00CB6C72">
        <w:rPr>
          <w:rFonts w:ascii="Arial" w:eastAsia="新細明體" w:hAnsi="Arial" w:cs="Arial"/>
          <w:i/>
          <w:iCs/>
          <w:color w:val="000000"/>
          <w:kern w:val="0"/>
          <w:sz w:val="21"/>
          <w:szCs w:val="21"/>
        </w:rPr>
        <w:t>）</w:t>
      </w:r>
    </w:p>
    <w:p w14:paraId="2FBA69D9"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應對氣候變遷不利影響所帶來的損失與損害：國際法視角</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Emmanuel Giakoumakis</w:t>
      </w:r>
      <w:r w:rsidRPr="00CB6C72">
        <w:rPr>
          <w:rFonts w:ascii="Arial" w:eastAsia="新細明體" w:hAnsi="Arial" w:cs="Arial"/>
          <w:i/>
          <w:iCs/>
          <w:color w:val="000000"/>
          <w:kern w:val="0"/>
          <w:sz w:val="21"/>
          <w:szCs w:val="21"/>
        </w:rPr>
        <w:t>）</w:t>
      </w:r>
    </w:p>
    <w:p w14:paraId="1D7B7E81"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重塑未來：氣候焦慮、行動主義與能動性的對話</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Rita Issa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A T </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Adam</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 Kingsmith</w:t>
      </w:r>
      <w:r w:rsidRPr="00CB6C72">
        <w:rPr>
          <w:rFonts w:ascii="Arial" w:eastAsia="新細明體" w:hAnsi="Arial" w:cs="Arial"/>
          <w:i/>
          <w:iCs/>
          <w:color w:val="000000"/>
          <w:kern w:val="0"/>
          <w:sz w:val="21"/>
          <w:szCs w:val="21"/>
        </w:rPr>
        <w:t>）</w:t>
      </w:r>
    </w:p>
    <w:p w14:paraId="25B0D815"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 xml:space="preserve">2016–2021 </w:t>
      </w:r>
      <w:r w:rsidRPr="00CB6C72">
        <w:rPr>
          <w:rFonts w:ascii="Arial" w:eastAsia="新細明體" w:hAnsi="Arial" w:cs="Arial"/>
          <w:color w:val="000000"/>
          <w:kern w:val="0"/>
          <w:sz w:val="21"/>
          <w:szCs w:val="21"/>
        </w:rPr>
        <w:t>年以災害風險降低為目的的官方發展援助趨勢</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Erica Mason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Dan Walton</w:t>
      </w:r>
      <w:r w:rsidRPr="00CB6C72">
        <w:rPr>
          <w:rFonts w:ascii="Arial" w:eastAsia="新細明體" w:hAnsi="Arial" w:cs="Arial"/>
          <w:i/>
          <w:iCs/>
          <w:color w:val="000000"/>
          <w:kern w:val="0"/>
          <w:sz w:val="21"/>
          <w:szCs w:val="21"/>
        </w:rPr>
        <w:t>）</w:t>
      </w:r>
    </w:p>
    <w:p w14:paraId="0C5E607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緊急時期的商業與人權</w:t>
      </w:r>
      <w:r w:rsidRPr="00CB6C72">
        <w:rPr>
          <w:rFonts w:ascii="Arial" w:eastAsia="新細明體" w:hAnsi="Arial" w:cs="Arial"/>
          <w:i/>
          <w:iCs/>
          <w:color w:val="000000"/>
          <w:kern w:val="0"/>
          <w:sz w:val="21"/>
          <w:szCs w:val="21"/>
        </w:rPr>
        <w:t>（蒂亞戈</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阿爾維斯</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平托與聖地亞哥</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蘇萊塔）</w:t>
      </w:r>
    </w:p>
    <w:p w14:paraId="1BA78FF9"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災害風險減緩（</w:t>
      </w:r>
      <w:r w:rsidRPr="00CB6C72">
        <w:rPr>
          <w:rFonts w:ascii="Arial" w:eastAsia="新細明體" w:hAnsi="Arial" w:cs="Arial"/>
          <w:color w:val="000000"/>
          <w:kern w:val="0"/>
          <w:sz w:val="21"/>
          <w:szCs w:val="21"/>
        </w:rPr>
        <w:t>DRR</w:t>
      </w:r>
      <w:r w:rsidRPr="00CB6C72">
        <w:rPr>
          <w:rFonts w:ascii="Arial" w:eastAsia="新細明體" w:hAnsi="Arial" w:cs="Arial"/>
          <w:color w:val="000000"/>
          <w:kern w:val="0"/>
          <w:sz w:val="21"/>
          <w:szCs w:val="21"/>
        </w:rPr>
        <w:t>）與治理的多層級治理：廣泛綜述</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Nidhi Nagabhatla</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Padmi Ranasinghe</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Philippe de Lombaerde</w:t>
      </w:r>
      <w:r w:rsidRPr="00CB6C72">
        <w:rPr>
          <w:rFonts w:ascii="Arial" w:eastAsia="新細明體" w:hAnsi="Arial" w:cs="Arial"/>
          <w:i/>
          <w:iCs/>
          <w:color w:val="000000"/>
          <w:kern w:val="0"/>
          <w:sz w:val="21"/>
          <w:szCs w:val="21"/>
        </w:rPr>
        <w:t>）</w:t>
      </w:r>
    </w:p>
    <w:p w14:paraId="064AF5A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兩個議程？災害風險減少與氣候變遷</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David Stevens</w:t>
      </w:r>
      <w:r w:rsidRPr="00CB6C72">
        <w:rPr>
          <w:rFonts w:ascii="Arial" w:eastAsia="新細明體" w:hAnsi="Arial" w:cs="Arial"/>
          <w:i/>
          <w:iCs/>
          <w:color w:val="000000"/>
          <w:kern w:val="0"/>
          <w:sz w:val="21"/>
          <w:szCs w:val="21"/>
        </w:rPr>
        <w:t>）</w:t>
      </w:r>
    </w:p>
    <w:p w14:paraId="04BF22B3"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釋放法律權力：災難法未被開發的資源</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Olga Shashkina</w:t>
      </w:r>
      <w:r w:rsidRPr="00CB6C72">
        <w:rPr>
          <w:rFonts w:ascii="Arial" w:eastAsia="新細明體" w:hAnsi="Arial" w:cs="Arial"/>
          <w:i/>
          <w:iCs/>
          <w:color w:val="000000"/>
          <w:kern w:val="0"/>
          <w:sz w:val="21"/>
          <w:szCs w:val="21"/>
        </w:rPr>
        <w:t>）</w:t>
      </w:r>
    </w:p>
    <w:p w14:paraId="33A2D963"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索引</w:t>
      </w:r>
    </w:p>
    <w:p w14:paraId="097A72D3" w14:textId="77777777" w:rsidR="00CB6C72" w:rsidRPr="00CB6C72" w:rsidRDefault="00CB6C72" w:rsidP="00CB6C72">
      <w:pPr>
        <w:widowControl/>
        <w:numPr>
          <w:ilvl w:val="0"/>
          <w:numId w:val="4"/>
        </w:numPr>
        <w:shd w:val="clear" w:color="auto" w:fill="FFFFFF"/>
        <w:spacing w:before="100" w:beforeAutospacing="1" w:after="100" w:afterAutospacing="1"/>
        <w:ind w:left="270"/>
        <w:rPr>
          <w:rFonts w:ascii="Arial" w:eastAsia="新細明體" w:hAnsi="Arial" w:cs="Arial"/>
          <w:color w:val="0070C0"/>
          <w:kern w:val="0"/>
          <w:sz w:val="21"/>
          <w:szCs w:val="21"/>
        </w:rPr>
      </w:pPr>
      <w:r w:rsidRPr="00CB6C72">
        <w:rPr>
          <w:rFonts w:ascii="Arial" w:eastAsia="新細明體" w:hAnsi="Arial" w:cs="Arial"/>
          <w:b/>
          <w:bCs/>
          <w:i/>
          <w:iCs/>
          <w:color w:val="0070C0"/>
          <w:kern w:val="0"/>
          <w:sz w:val="21"/>
          <w:szCs w:val="21"/>
        </w:rPr>
        <w:t>第三卷：災害風險降低行動：</w:t>
      </w:r>
    </w:p>
    <w:p w14:paraId="3993C38C"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關於編輯</w:t>
      </w:r>
    </w:p>
    <w:p w14:paraId="74C1A2DB"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關於貢獻者</w:t>
      </w:r>
    </w:p>
    <w:p w14:paraId="439192F6"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簡介</w:t>
      </w:r>
    </w:p>
    <w:p w14:paraId="42BFB452"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影響行動的因素：</w:t>
      </w:r>
    </w:p>
    <w:p w14:paraId="4F75762B"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在災害與災害研究中考慮位置性</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Candace M Evans</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Rachel M Adams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Lori Peek</w:t>
      </w:r>
      <w:r w:rsidRPr="00CB6C72">
        <w:rPr>
          <w:rFonts w:ascii="Arial" w:eastAsia="新細明體" w:hAnsi="Arial" w:cs="Arial"/>
          <w:i/>
          <w:iCs/>
          <w:color w:val="000000"/>
          <w:kern w:val="0"/>
          <w:sz w:val="21"/>
          <w:szCs w:val="21"/>
        </w:rPr>
        <w:t>）</w:t>
      </w:r>
    </w:p>
    <w:p w14:paraId="68433B4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災難與心理健康</w:t>
      </w:r>
      <w:r w:rsidRPr="00CB6C72">
        <w:rPr>
          <w:rFonts w:ascii="Arial" w:eastAsia="新細明體" w:hAnsi="Arial" w:cs="Arial"/>
          <w:i/>
          <w:iCs/>
          <w:color w:val="000000"/>
          <w:kern w:val="0"/>
          <w:sz w:val="21"/>
          <w:szCs w:val="21"/>
        </w:rPr>
        <w:t>（約翰雷夫</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吉拉蘭）</w:t>
      </w:r>
    </w:p>
    <w:p w14:paraId="764686C2"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貧困與富裕在災害風險減少</w:t>
      </w:r>
      <w:r w:rsidRPr="00CB6C72">
        <w:rPr>
          <w:rFonts w:ascii="Arial" w:eastAsia="新細明體" w:hAnsi="Arial" w:cs="Arial"/>
          <w:i/>
          <w:iCs/>
          <w:color w:val="000000"/>
          <w:kern w:val="0"/>
          <w:sz w:val="21"/>
          <w:szCs w:val="21"/>
        </w:rPr>
        <w:t>中（</w:t>
      </w:r>
      <w:r w:rsidRPr="00CB6C72">
        <w:rPr>
          <w:rFonts w:ascii="Arial" w:eastAsia="新細明體" w:hAnsi="Arial" w:cs="Arial"/>
          <w:i/>
          <w:iCs/>
          <w:color w:val="000000"/>
          <w:kern w:val="0"/>
          <w:sz w:val="21"/>
          <w:szCs w:val="21"/>
        </w:rPr>
        <w:t>María N Rodríguez Alarcón</w:t>
      </w:r>
      <w:r w:rsidRPr="00CB6C72">
        <w:rPr>
          <w:rFonts w:ascii="Arial" w:eastAsia="新細明體" w:hAnsi="Arial" w:cs="Arial"/>
          <w:i/>
          <w:iCs/>
          <w:color w:val="000000"/>
          <w:kern w:val="0"/>
          <w:sz w:val="21"/>
          <w:szCs w:val="21"/>
        </w:rPr>
        <w:t>）</w:t>
      </w:r>
    </w:p>
    <w:p w14:paraId="0AACAA81"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災害風險降低中的交叉性與分類</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Cassandra Jean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Tilly E Hall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Jamie Vickery</w:t>
      </w:r>
      <w:r w:rsidRPr="00CB6C72">
        <w:rPr>
          <w:rFonts w:ascii="Arial" w:eastAsia="新細明體" w:hAnsi="Arial" w:cs="Arial"/>
          <w:i/>
          <w:iCs/>
          <w:color w:val="000000"/>
          <w:kern w:val="0"/>
          <w:sz w:val="21"/>
          <w:szCs w:val="21"/>
        </w:rPr>
        <w:t>）</w:t>
      </w:r>
    </w:p>
    <w:p w14:paraId="1D15CB3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隱形、社會死亡與災難：審視監禁與風險的產生</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J Carlee Purdum</w:t>
      </w:r>
      <w:r w:rsidRPr="00CB6C72">
        <w:rPr>
          <w:rFonts w:ascii="Arial" w:eastAsia="新細明體" w:hAnsi="Arial" w:cs="Arial"/>
          <w:i/>
          <w:iCs/>
          <w:color w:val="000000"/>
          <w:kern w:val="0"/>
          <w:sz w:val="21"/>
          <w:szCs w:val="21"/>
        </w:rPr>
        <w:t>）</w:t>
      </w:r>
    </w:p>
    <w:p w14:paraId="6822BBB9"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在災難中尋找希望：理解複雜政治緊急事件中風險降低與災難應對</w:t>
      </w:r>
      <w:r w:rsidRPr="00CB6C72">
        <w:rPr>
          <w:rFonts w:ascii="Arial" w:eastAsia="新細明體" w:hAnsi="Arial" w:cs="Arial"/>
          <w:i/>
          <w:iCs/>
          <w:color w:val="000000"/>
          <w:kern w:val="0"/>
          <w:sz w:val="21"/>
          <w:szCs w:val="21"/>
        </w:rPr>
        <w:t>（喬</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羅斯與克勞迪婭</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米蓮娜</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阿德勒）</w:t>
      </w:r>
    </w:p>
    <w:p w14:paraId="17889CE0"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方法與流程：</w:t>
      </w:r>
    </w:p>
    <w:p w14:paraId="6EF6E9BB"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災害與災害研究的倫理考量</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Candace M Evans</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Rachel M Adams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Lori Peek</w:t>
      </w:r>
      <w:r w:rsidRPr="00CB6C72">
        <w:rPr>
          <w:rFonts w:ascii="Arial" w:eastAsia="新細明體" w:hAnsi="Arial" w:cs="Arial"/>
          <w:i/>
          <w:iCs/>
          <w:color w:val="000000"/>
          <w:kern w:val="0"/>
          <w:sz w:val="21"/>
          <w:szCs w:val="21"/>
        </w:rPr>
        <w:t>）</w:t>
      </w:r>
    </w:p>
    <w:p w14:paraId="1171992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災害風險減少中的關懷</w:t>
      </w:r>
      <w:r w:rsidRPr="00CB6C72">
        <w:rPr>
          <w:rFonts w:ascii="Arial" w:eastAsia="新細明體" w:hAnsi="Arial" w:cs="Arial"/>
          <w:i/>
          <w:iCs/>
          <w:color w:val="000000"/>
          <w:kern w:val="0"/>
          <w:sz w:val="21"/>
          <w:szCs w:val="21"/>
        </w:rPr>
        <w:t>（謝法莉</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朱內賈</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拉基納）</w:t>
      </w:r>
    </w:p>
    <w:p w14:paraId="4E0D4E80"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複雜性科學在災害災害復甦中的興起及其對災害管理循環的影響</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Christo Coetzee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Pieter-Wernich Bredenkamp</w:t>
      </w:r>
      <w:r w:rsidRPr="00CB6C72">
        <w:rPr>
          <w:rFonts w:ascii="Arial" w:eastAsia="新細明體" w:hAnsi="Arial" w:cs="Arial"/>
          <w:i/>
          <w:iCs/>
          <w:color w:val="000000"/>
          <w:kern w:val="0"/>
          <w:sz w:val="21"/>
          <w:szCs w:val="21"/>
        </w:rPr>
        <w:t>）</w:t>
      </w:r>
    </w:p>
    <w:p w14:paraId="6F895C77"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獻給為土地奮戰的人們</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Emmanuel Raju</w:t>
      </w:r>
      <w:r w:rsidRPr="00CB6C72">
        <w:rPr>
          <w:rFonts w:ascii="Arial" w:eastAsia="新細明體" w:hAnsi="Arial" w:cs="Arial"/>
          <w:i/>
          <w:iCs/>
          <w:color w:val="000000"/>
          <w:kern w:val="0"/>
          <w:sz w:val="21"/>
          <w:szCs w:val="21"/>
        </w:rPr>
        <w:t>）</w:t>
      </w:r>
    </w:p>
    <w:p w14:paraId="03AD2484"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利害關係人：</w:t>
      </w:r>
    </w:p>
    <w:p w14:paraId="245E82F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大學在災害風險減少中的角色：以非洲為例</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Andrianambinina Djohary</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Randriamanampisoa Holimalala</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Randrianalijaona Mahefasoa</w:t>
      </w:r>
      <w:r w:rsidRPr="00CB6C72">
        <w:rPr>
          <w:rFonts w:ascii="Arial" w:eastAsia="新細明體" w:hAnsi="Arial" w:cs="Arial"/>
          <w:i/>
          <w:iCs/>
          <w:color w:val="000000"/>
          <w:kern w:val="0"/>
          <w:sz w:val="21"/>
          <w:szCs w:val="21"/>
        </w:rPr>
        <w:t>）</w:t>
      </w:r>
    </w:p>
    <w:p w14:paraId="58D4161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災害風險減少中的民間社會組織</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Terry Gibson</w:t>
      </w:r>
      <w:r w:rsidRPr="00CB6C72">
        <w:rPr>
          <w:rFonts w:ascii="Arial" w:eastAsia="新細明體" w:hAnsi="Arial" w:cs="Arial"/>
          <w:i/>
          <w:iCs/>
          <w:color w:val="000000"/>
          <w:kern w:val="0"/>
          <w:sz w:val="21"/>
          <w:szCs w:val="21"/>
        </w:rPr>
        <w:t>）</w:t>
      </w:r>
    </w:p>
    <w:p w14:paraId="5B60B66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私部門參與災害風險管理：探索不斷演變的角色與挑戰</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Kilian T Murphy</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Edwin M Salonga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Ashfaque Zaman</w:t>
      </w:r>
      <w:r w:rsidRPr="00CB6C72">
        <w:rPr>
          <w:rFonts w:ascii="Arial" w:eastAsia="新細明體" w:hAnsi="Arial" w:cs="Arial"/>
          <w:i/>
          <w:iCs/>
          <w:color w:val="000000"/>
          <w:kern w:val="0"/>
          <w:sz w:val="21"/>
          <w:szCs w:val="21"/>
        </w:rPr>
        <w:t>）</w:t>
      </w:r>
    </w:p>
    <w:p w14:paraId="2841F717"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災害風險減少中的去殖民問責</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Aditi Sharan</w:t>
      </w:r>
      <w:r w:rsidRPr="00CB6C72">
        <w:rPr>
          <w:rFonts w:ascii="Arial" w:eastAsia="新細明體" w:hAnsi="Arial" w:cs="Arial"/>
          <w:i/>
          <w:iCs/>
          <w:color w:val="000000"/>
          <w:kern w:val="0"/>
          <w:sz w:val="21"/>
          <w:szCs w:val="21"/>
        </w:rPr>
        <w:t>）</w:t>
      </w:r>
    </w:p>
    <w:p w14:paraId="05B10241"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方法與工具：</w:t>
      </w:r>
    </w:p>
    <w:p w14:paraId="72B0235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災害風險的地圖繪製與空間表示</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Jake Rom D Cadag</w:t>
      </w:r>
      <w:r w:rsidRPr="00CB6C72">
        <w:rPr>
          <w:rFonts w:ascii="Arial" w:eastAsia="新細明體" w:hAnsi="Arial" w:cs="Arial"/>
          <w:i/>
          <w:iCs/>
          <w:color w:val="000000"/>
          <w:kern w:val="0"/>
          <w:sz w:val="21"/>
          <w:szCs w:val="21"/>
        </w:rPr>
        <w:t>）</w:t>
      </w:r>
    </w:p>
    <w:p w14:paraId="6A49D05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透過鏡頭觀察災難：運用攝影記錄災難的社會影響</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Fernando Briones</w:t>
      </w:r>
      <w:r w:rsidRPr="00CB6C72">
        <w:rPr>
          <w:rFonts w:ascii="Arial" w:eastAsia="新細明體" w:hAnsi="Arial" w:cs="Arial"/>
          <w:i/>
          <w:iCs/>
          <w:color w:val="000000"/>
          <w:kern w:val="0"/>
          <w:sz w:val="21"/>
          <w:szCs w:val="21"/>
        </w:rPr>
        <w:t>）</w:t>
      </w:r>
    </w:p>
    <w:p w14:paraId="2CCAC245"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將災難電子遊戲從象徵性的學習工具重新定位為促進有意義參與災害風險教育</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Anthony Viennaminovich Gampell</w:t>
      </w:r>
      <w:r w:rsidRPr="00CB6C72">
        <w:rPr>
          <w:rFonts w:ascii="Arial" w:eastAsia="新細明體" w:hAnsi="Arial" w:cs="Arial"/>
          <w:i/>
          <w:iCs/>
          <w:color w:val="000000"/>
          <w:kern w:val="0"/>
          <w:sz w:val="21"/>
          <w:szCs w:val="21"/>
        </w:rPr>
        <w:t>）</w:t>
      </w:r>
    </w:p>
    <w:p w14:paraId="798BA60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漫畫連載在災害風險降低教育與學習中的開發與應用</w:t>
      </w:r>
      <w:r w:rsidRPr="00CB6C72">
        <w:rPr>
          <w:rFonts w:ascii="Arial" w:eastAsia="新細明體" w:hAnsi="Arial" w:cs="Arial"/>
          <w:i/>
          <w:iCs/>
          <w:color w:val="000000"/>
          <w:kern w:val="0"/>
          <w:sz w:val="21"/>
          <w:szCs w:val="21"/>
        </w:rPr>
        <w:t>（賈斯汀</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夏普）</w:t>
      </w:r>
    </w:p>
    <w:p w14:paraId="7D6D805B"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索引</w:t>
      </w:r>
    </w:p>
    <w:p w14:paraId="6CE22236" w14:textId="77777777" w:rsidR="00CB6C72" w:rsidRPr="00CB6C72" w:rsidRDefault="00CB6C72" w:rsidP="00CB6C72">
      <w:pPr>
        <w:widowControl/>
        <w:numPr>
          <w:ilvl w:val="0"/>
          <w:numId w:val="4"/>
        </w:numPr>
        <w:shd w:val="clear" w:color="auto" w:fill="FFFFFF"/>
        <w:spacing w:before="100" w:beforeAutospacing="1" w:after="100" w:afterAutospacing="1"/>
        <w:ind w:left="270"/>
        <w:rPr>
          <w:rFonts w:ascii="Arial" w:eastAsia="新細明體" w:hAnsi="Arial" w:cs="Arial"/>
          <w:color w:val="0070C0"/>
          <w:kern w:val="0"/>
          <w:sz w:val="21"/>
          <w:szCs w:val="21"/>
        </w:rPr>
      </w:pPr>
      <w:r w:rsidRPr="00CB6C72">
        <w:rPr>
          <w:rFonts w:ascii="Arial" w:eastAsia="新細明體" w:hAnsi="Arial" w:cs="Arial"/>
          <w:b/>
          <w:bCs/>
          <w:i/>
          <w:iCs/>
          <w:color w:val="0070C0"/>
          <w:kern w:val="0"/>
          <w:sz w:val="21"/>
          <w:szCs w:val="21"/>
        </w:rPr>
        <w:t>第四卷：面對災難性未來與日常災害風險創造過程的期待：</w:t>
      </w:r>
    </w:p>
    <w:p w14:paraId="3A4754E6"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關於編輯</w:t>
      </w:r>
    </w:p>
    <w:p w14:paraId="5D90C8F4"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關於貢獻者</w:t>
      </w:r>
    </w:p>
    <w:p w14:paraId="167A2AD6"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簡介</w:t>
      </w:r>
    </w:p>
    <w:p w14:paraId="67CA0053"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災難性的未來與預期：</w:t>
      </w:r>
    </w:p>
    <w:p w14:paraId="4B7B4CE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批判災難研究（</w:t>
      </w:r>
      <w:r w:rsidRPr="00CB6C72">
        <w:rPr>
          <w:rFonts w:ascii="Arial" w:eastAsia="新細明體" w:hAnsi="Arial" w:cs="Arial"/>
          <w:color w:val="000000"/>
          <w:kern w:val="0"/>
          <w:sz w:val="21"/>
          <w:szCs w:val="21"/>
        </w:rPr>
        <w:t>CDS</w:t>
      </w:r>
      <w:r w:rsidRPr="00CB6C72">
        <w:rPr>
          <w:rFonts w:ascii="Arial" w:eastAsia="新細明體" w:hAnsi="Arial" w:cs="Arial"/>
          <w:color w:val="000000"/>
          <w:kern w:val="0"/>
          <w:sz w:val="21"/>
          <w:szCs w:val="21"/>
        </w:rPr>
        <w:t>）與批判未來研究（</w:t>
      </w:r>
      <w:r w:rsidRPr="00CB6C72">
        <w:rPr>
          <w:rFonts w:ascii="Arial" w:eastAsia="新細明體" w:hAnsi="Arial" w:cs="Arial"/>
          <w:color w:val="000000"/>
          <w:kern w:val="0"/>
          <w:sz w:val="21"/>
          <w:szCs w:val="21"/>
        </w:rPr>
        <w:t>CFS</w:t>
      </w:r>
      <w:r w:rsidRPr="00CB6C72">
        <w:rPr>
          <w:rFonts w:ascii="Arial" w:eastAsia="新細明體" w:hAnsi="Arial" w:cs="Arial"/>
          <w:color w:val="000000"/>
          <w:kern w:val="0"/>
          <w:sz w:val="21"/>
          <w:szCs w:val="21"/>
        </w:rPr>
        <w:t>）：融合的理由</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Luke Goode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Steve Matthewman</w:t>
      </w:r>
      <w:r w:rsidRPr="00CB6C72">
        <w:rPr>
          <w:rFonts w:ascii="Arial" w:eastAsia="新細明體" w:hAnsi="Arial" w:cs="Arial"/>
          <w:i/>
          <w:iCs/>
          <w:color w:val="000000"/>
          <w:kern w:val="0"/>
          <w:sz w:val="21"/>
          <w:szCs w:val="21"/>
        </w:rPr>
        <w:t>）</w:t>
      </w:r>
    </w:p>
    <w:p w14:paraId="544281E7"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未來災難準備中的預期與推測</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Rob A DeLeo</w:t>
      </w:r>
      <w:r w:rsidRPr="00CB6C72">
        <w:rPr>
          <w:rFonts w:ascii="Arial" w:eastAsia="新細明體" w:hAnsi="Arial" w:cs="Arial"/>
          <w:i/>
          <w:iCs/>
          <w:color w:val="000000"/>
          <w:kern w:val="0"/>
          <w:sz w:val="21"/>
          <w:szCs w:val="21"/>
        </w:rPr>
        <w:t>）</w:t>
      </w:r>
    </w:p>
    <w:p w14:paraId="167E4D0B"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塑造能源與安全的氣候未來</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Christian Webersik</w:t>
      </w:r>
      <w:r w:rsidRPr="00CB6C72">
        <w:rPr>
          <w:rFonts w:ascii="Arial" w:eastAsia="新細明體" w:hAnsi="Arial" w:cs="Arial"/>
          <w:i/>
          <w:iCs/>
          <w:color w:val="000000"/>
          <w:kern w:val="0"/>
          <w:sz w:val="21"/>
          <w:szCs w:val="21"/>
        </w:rPr>
        <w:t>）</w:t>
      </w:r>
    </w:p>
    <w:p w14:paraId="065E5579"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武裝衝突的承諾與陷阱預測</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Babak Rezaee Daryakenari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Roos Haer</w:t>
      </w:r>
      <w:r w:rsidRPr="00CB6C72">
        <w:rPr>
          <w:rFonts w:ascii="Arial" w:eastAsia="新細明體" w:hAnsi="Arial" w:cs="Arial"/>
          <w:i/>
          <w:iCs/>
          <w:color w:val="000000"/>
          <w:kern w:val="0"/>
          <w:sz w:val="21"/>
          <w:szCs w:val="21"/>
        </w:rPr>
        <w:t>）</w:t>
      </w:r>
    </w:p>
    <w:p w14:paraId="6C01B874"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災難般的未來</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François Debrix</w:t>
      </w:r>
      <w:r w:rsidRPr="00CB6C72">
        <w:rPr>
          <w:rFonts w:ascii="Arial" w:eastAsia="新細明體" w:hAnsi="Arial" w:cs="Arial"/>
          <w:i/>
          <w:iCs/>
          <w:color w:val="000000"/>
          <w:kern w:val="0"/>
          <w:sz w:val="21"/>
          <w:szCs w:val="21"/>
        </w:rPr>
        <w:t>）</w:t>
      </w:r>
    </w:p>
    <w:p w14:paraId="190E2E82"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災難時間性：</w:t>
      </w:r>
    </w:p>
    <w:p w14:paraId="501AE826"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活在飢餓中</w:t>
      </w:r>
      <w:r w:rsidRPr="00CB6C72">
        <w:rPr>
          <w:rFonts w:ascii="Arial" w:eastAsia="新細明體" w:hAnsi="Arial" w:cs="Arial"/>
          <w:i/>
          <w:iCs/>
          <w:color w:val="000000"/>
          <w:kern w:val="0"/>
          <w:sz w:val="21"/>
          <w:szCs w:val="21"/>
        </w:rPr>
        <w:t>（奧利維耶</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魯賓）</w:t>
      </w:r>
    </w:p>
    <w:p w14:paraId="3348D91D"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組織韌性的限制：氣候變遷下的適應能力</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Jacob Taarup</w:t>
      </w:r>
      <w:r w:rsidRPr="00CB6C72">
        <w:rPr>
          <w:rFonts w:ascii="Arial" w:eastAsia="新細明體" w:hAnsi="Arial" w:cs="Arial"/>
          <w:i/>
          <w:iCs/>
          <w:color w:val="000000"/>
          <w:kern w:val="0"/>
          <w:sz w:val="21"/>
          <w:szCs w:val="21"/>
        </w:rPr>
        <w:t>）</w:t>
      </w:r>
    </w:p>
    <w:p w14:paraId="0CBE092D"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利用布迪厄式方法理解</w:t>
      </w:r>
      <w:r w:rsidRPr="00CB6C72">
        <w:rPr>
          <w:rFonts w:ascii="Arial" w:eastAsia="新細明體" w:hAnsi="Arial" w:cs="Arial"/>
          <w:color w:val="000000"/>
          <w:kern w:val="0"/>
          <w:sz w:val="21"/>
          <w:szCs w:val="21"/>
        </w:rPr>
        <w:t>SARS-CoV-2</w:t>
      </w:r>
      <w:r w:rsidRPr="00CB6C72">
        <w:rPr>
          <w:rFonts w:ascii="Arial" w:eastAsia="新細明體" w:hAnsi="Arial" w:cs="Arial"/>
          <w:color w:val="000000"/>
          <w:kern w:val="0"/>
          <w:sz w:val="21"/>
          <w:szCs w:val="21"/>
        </w:rPr>
        <w:t>大流行中的災難時間性</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Cordula Dittmer</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Daniel F Lorenz</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Martin Voss</w:t>
      </w:r>
      <w:r w:rsidRPr="00CB6C72">
        <w:rPr>
          <w:rFonts w:ascii="Arial" w:eastAsia="新細明體" w:hAnsi="Arial" w:cs="Arial"/>
          <w:i/>
          <w:iCs/>
          <w:color w:val="000000"/>
          <w:kern w:val="0"/>
          <w:sz w:val="21"/>
          <w:szCs w:val="21"/>
        </w:rPr>
        <w:t>）</w:t>
      </w:r>
    </w:p>
    <w:p w14:paraId="7172BC71"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政治化與安全化：認識威脅的時間序列</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Monika Gabriela Bartoszewicz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Ladislav Zouhar</w:t>
      </w:r>
      <w:r w:rsidRPr="00CB6C72">
        <w:rPr>
          <w:rFonts w:ascii="Arial" w:eastAsia="新細明體" w:hAnsi="Arial" w:cs="Arial"/>
          <w:i/>
          <w:iCs/>
          <w:color w:val="000000"/>
          <w:kern w:val="0"/>
          <w:sz w:val="21"/>
          <w:szCs w:val="21"/>
        </w:rPr>
        <w:t>）</w:t>
      </w:r>
    </w:p>
    <w:p w14:paraId="59B424A0"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科技、遺產與災難：過去與現在</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Pakhee Kumar</w:t>
      </w:r>
      <w:r w:rsidRPr="00CB6C72">
        <w:rPr>
          <w:rFonts w:ascii="Arial" w:eastAsia="新細明體" w:hAnsi="Arial" w:cs="Arial"/>
          <w:i/>
          <w:iCs/>
          <w:color w:val="000000"/>
          <w:kern w:val="0"/>
          <w:sz w:val="21"/>
          <w:szCs w:val="21"/>
        </w:rPr>
        <w:t>）</w:t>
      </w:r>
    </w:p>
    <w:p w14:paraId="6EEDE56A"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目前在災害風險管理中社群媒體與群眾外包的應用狀況</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Robert Larruina</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Nathan Clark</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Kees Boersma</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Anne Bach Nielsen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Nina Blom Andersen</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Sara Bonati</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Therese Habig</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Annika Hamachers</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Richard Lüke</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Olga Nardini </w:t>
      </w:r>
      <w:r w:rsidRPr="00CB6C72">
        <w:rPr>
          <w:rFonts w:ascii="Arial" w:eastAsia="新細明體" w:hAnsi="Arial" w:cs="Arial"/>
          <w:i/>
          <w:iCs/>
          <w:color w:val="000000"/>
          <w:kern w:val="0"/>
          <w:sz w:val="21"/>
          <w:szCs w:val="21"/>
        </w:rPr>
        <w:t>和</w:t>
      </w:r>
      <w:r w:rsidRPr="00CB6C72">
        <w:rPr>
          <w:rFonts w:ascii="Arial" w:eastAsia="新細明體" w:hAnsi="Arial" w:cs="Arial"/>
          <w:i/>
          <w:iCs/>
          <w:color w:val="000000"/>
          <w:kern w:val="0"/>
          <w:sz w:val="21"/>
          <w:szCs w:val="21"/>
        </w:rPr>
        <w:t xml:space="preserve"> Emmanuel Raju</w:t>
      </w:r>
      <w:r w:rsidRPr="00CB6C72">
        <w:rPr>
          <w:rFonts w:ascii="Arial" w:eastAsia="新細明體" w:hAnsi="Arial" w:cs="Arial"/>
          <w:i/>
          <w:iCs/>
          <w:color w:val="000000"/>
          <w:kern w:val="0"/>
          <w:sz w:val="21"/>
          <w:szCs w:val="21"/>
        </w:rPr>
        <w:t>）</w:t>
      </w:r>
    </w:p>
    <w:p w14:paraId="378704CD"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災害（風險）與日常生活：</w:t>
      </w:r>
    </w:p>
    <w:p w14:paraId="51CFF886"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本體安全與災難</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Rebecca Banham</w:t>
      </w:r>
      <w:r w:rsidRPr="00CB6C72">
        <w:rPr>
          <w:rFonts w:ascii="Arial" w:eastAsia="新細明體" w:hAnsi="Arial" w:cs="Arial"/>
          <w:i/>
          <w:iCs/>
          <w:color w:val="000000"/>
          <w:kern w:val="0"/>
          <w:sz w:val="21"/>
          <w:szCs w:val="21"/>
        </w:rPr>
        <w:t>）</w:t>
      </w:r>
    </w:p>
    <w:p w14:paraId="327E148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日常災害風險的景觀：探索賴比瑞亞蒙羅維亞非正式聚落的風險景觀</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Phillip Garjay Innis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Detlef Müller-Mahn</w:t>
      </w:r>
      <w:r w:rsidRPr="00CB6C72">
        <w:rPr>
          <w:rFonts w:ascii="Arial" w:eastAsia="新細明體" w:hAnsi="Arial" w:cs="Arial"/>
          <w:i/>
          <w:iCs/>
          <w:color w:val="000000"/>
          <w:kern w:val="0"/>
          <w:sz w:val="21"/>
          <w:szCs w:val="21"/>
        </w:rPr>
        <w:t>）</w:t>
      </w:r>
    </w:p>
    <w:p w14:paraId="29E675CE"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在超多元情境中建立災害韌性的日常</w:t>
      </w: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一個概念框架</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Szymon Parzniewski</w:t>
      </w:r>
      <w:r w:rsidRPr="00CB6C72">
        <w:rPr>
          <w:rFonts w:ascii="Arial" w:eastAsia="新細明體" w:hAnsi="Arial" w:cs="Arial"/>
          <w:i/>
          <w:iCs/>
          <w:color w:val="000000"/>
          <w:kern w:val="0"/>
          <w:sz w:val="21"/>
          <w:szCs w:val="21"/>
        </w:rPr>
        <w:t>）</w:t>
      </w:r>
    </w:p>
    <w:p w14:paraId="094235DB"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《依附計畫以減輕損失：災難前的搬遷規劃</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Alex Greer</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Sherri Brokopp Binder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Elyse Zavar</w:t>
      </w:r>
      <w:r w:rsidRPr="00CB6C72">
        <w:rPr>
          <w:rFonts w:ascii="Arial" w:eastAsia="新細明體" w:hAnsi="Arial" w:cs="Arial"/>
          <w:i/>
          <w:iCs/>
          <w:color w:val="000000"/>
          <w:kern w:val="0"/>
          <w:sz w:val="21"/>
          <w:szCs w:val="21"/>
        </w:rPr>
        <w:t>）</w:t>
      </w:r>
    </w:p>
    <w:p w14:paraId="4C18DA1D"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危機時期的信任：從挪威學到的教訓</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 xml:space="preserve">Emily Klassen </w:t>
      </w:r>
      <w:r w:rsidRPr="00CB6C72">
        <w:rPr>
          <w:rFonts w:ascii="Arial" w:eastAsia="新細明體" w:hAnsi="Arial" w:cs="Arial"/>
          <w:i/>
          <w:iCs/>
          <w:color w:val="000000"/>
          <w:kern w:val="0"/>
          <w:sz w:val="21"/>
          <w:szCs w:val="21"/>
        </w:rPr>
        <w:t>與</w:t>
      </w:r>
      <w:r w:rsidRPr="00CB6C72">
        <w:rPr>
          <w:rFonts w:ascii="Arial" w:eastAsia="新細明體" w:hAnsi="Arial" w:cs="Arial"/>
          <w:i/>
          <w:iCs/>
          <w:color w:val="000000"/>
          <w:kern w:val="0"/>
          <w:sz w:val="21"/>
          <w:szCs w:val="21"/>
        </w:rPr>
        <w:t xml:space="preserve"> Christian Webersik</w:t>
      </w:r>
      <w:r w:rsidRPr="00CB6C72">
        <w:rPr>
          <w:rFonts w:ascii="Arial" w:eastAsia="新細明體" w:hAnsi="Arial" w:cs="Arial"/>
          <w:i/>
          <w:iCs/>
          <w:color w:val="000000"/>
          <w:kern w:val="0"/>
          <w:sz w:val="21"/>
          <w:szCs w:val="21"/>
        </w:rPr>
        <w:t>）</w:t>
      </w:r>
    </w:p>
    <w:p w14:paraId="7074764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w:t>
      </w:r>
      <w:r w:rsidRPr="00CB6C72">
        <w:rPr>
          <w:rFonts w:ascii="Arial" w:eastAsia="新細明體" w:hAnsi="Arial" w:cs="Arial"/>
          <w:color w:val="000000"/>
          <w:kern w:val="0"/>
          <w:sz w:val="21"/>
          <w:szCs w:val="21"/>
        </w:rPr>
        <w:t>「</w:t>
      </w:r>
      <w:r w:rsidRPr="00CB6C72">
        <w:rPr>
          <w:rFonts w:ascii="Arial" w:eastAsia="新細明體" w:hAnsi="Arial" w:cs="Arial"/>
          <w:i/>
          <w:iCs/>
          <w:color w:val="000000"/>
          <w:kern w:val="0"/>
          <w:sz w:val="21"/>
          <w:szCs w:val="21"/>
        </w:rPr>
        <w:t>Trygghet</w:t>
      </w:r>
      <w:r w:rsidRPr="00CB6C72">
        <w:rPr>
          <w:rFonts w:ascii="Arial" w:eastAsia="新細明體" w:hAnsi="Arial" w:cs="Arial"/>
          <w:color w:val="000000"/>
          <w:kern w:val="0"/>
          <w:sz w:val="21"/>
          <w:szCs w:val="21"/>
        </w:rPr>
        <w:t>」作為探討安全與保全概念交織意義的透鏡</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Kerenina Kezaride Dansholm</w:t>
      </w:r>
      <w:r w:rsidRPr="00CB6C72">
        <w:rPr>
          <w:rFonts w:ascii="Arial" w:eastAsia="新細明體" w:hAnsi="Arial" w:cs="Arial"/>
          <w:i/>
          <w:iCs/>
          <w:color w:val="000000"/>
          <w:kern w:val="0"/>
          <w:sz w:val="21"/>
          <w:szCs w:val="21"/>
        </w:rPr>
        <w:t>）</w:t>
      </w:r>
    </w:p>
    <w:p w14:paraId="3EEA89A3" w14:textId="77777777" w:rsidR="00CB6C72" w:rsidRPr="00CB6C72" w:rsidRDefault="00CB6C72" w:rsidP="00CB6C72">
      <w:pPr>
        <w:widowControl/>
        <w:numPr>
          <w:ilvl w:val="1"/>
          <w:numId w:val="4"/>
        </w:numPr>
        <w:shd w:val="clear" w:color="auto" w:fill="FFFFFF"/>
        <w:spacing w:before="100" w:beforeAutospacing="1" w:after="100" w:afterAutospacing="1"/>
        <w:ind w:left="990"/>
        <w:rPr>
          <w:rFonts w:ascii="Arial" w:eastAsia="新細明體" w:hAnsi="Arial" w:cs="Arial"/>
          <w:color w:val="000000"/>
          <w:kern w:val="0"/>
          <w:sz w:val="21"/>
          <w:szCs w:val="21"/>
        </w:rPr>
      </w:pPr>
      <w:r w:rsidRPr="00CB6C72">
        <w:rPr>
          <w:rFonts w:ascii="Arial" w:eastAsia="新細明體" w:hAnsi="Arial" w:cs="Arial"/>
          <w:b/>
          <w:bCs/>
          <w:color w:val="000000"/>
          <w:kern w:val="0"/>
          <w:sz w:val="21"/>
          <w:szCs w:val="21"/>
        </w:rPr>
        <w:t>災害風險的過程：</w:t>
      </w:r>
    </w:p>
    <w:p w14:paraId="46AF1831"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守護社會凝聚力：</w:t>
      </w:r>
      <w:r w:rsidRPr="00CB6C72">
        <w:rPr>
          <w:rFonts w:ascii="Arial" w:eastAsia="新細明體" w:hAnsi="Arial" w:cs="Arial"/>
          <w:color w:val="000000"/>
          <w:kern w:val="0"/>
          <w:sz w:val="21"/>
          <w:szCs w:val="21"/>
        </w:rPr>
        <w:t xml:space="preserve">AI </w:t>
      </w:r>
      <w:r w:rsidRPr="00CB6C72">
        <w:rPr>
          <w:rFonts w:ascii="Arial" w:eastAsia="新細明體" w:hAnsi="Arial" w:cs="Arial"/>
          <w:color w:val="000000"/>
          <w:kern w:val="0"/>
          <w:sz w:val="21"/>
          <w:szCs w:val="21"/>
        </w:rPr>
        <w:t>生成的假訊息作為對社會安全、保障與韌性的數位混合威脅</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Dries Putter</w:t>
      </w:r>
      <w:r w:rsidRPr="00CB6C72">
        <w:rPr>
          <w:rFonts w:ascii="Arial" w:eastAsia="新細明體" w:hAnsi="Arial" w:cs="Arial"/>
          <w:i/>
          <w:iCs/>
          <w:color w:val="000000"/>
          <w:kern w:val="0"/>
          <w:sz w:val="21"/>
          <w:szCs w:val="21"/>
        </w:rPr>
        <w:t>）</w:t>
      </w:r>
    </w:p>
    <w:p w14:paraId="463FF1CF"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《能量與歷史：被忽視的方法</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Ralph Gert Schoellhammer</w:t>
      </w:r>
      <w:r w:rsidRPr="00CB6C72">
        <w:rPr>
          <w:rFonts w:ascii="Arial" w:eastAsia="新細明體" w:hAnsi="Arial" w:cs="Arial"/>
          <w:i/>
          <w:iCs/>
          <w:color w:val="000000"/>
          <w:kern w:val="0"/>
          <w:sz w:val="21"/>
          <w:szCs w:val="21"/>
        </w:rPr>
        <w:t>）</w:t>
      </w:r>
    </w:p>
    <w:p w14:paraId="1E2C5C28"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街頭層級的環境治理</w:t>
      </w:r>
      <w:r w:rsidRPr="00CB6C72">
        <w:rPr>
          <w:rFonts w:ascii="Arial" w:eastAsia="新細明體" w:hAnsi="Arial" w:cs="Arial"/>
          <w:i/>
          <w:iCs/>
          <w:color w:val="000000"/>
          <w:kern w:val="0"/>
          <w:sz w:val="21"/>
          <w:szCs w:val="21"/>
        </w:rPr>
        <w:t>（</w:t>
      </w:r>
      <w:r w:rsidRPr="00CB6C72">
        <w:rPr>
          <w:rFonts w:ascii="Arial" w:eastAsia="新細明體" w:hAnsi="Arial" w:cs="Arial"/>
          <w:i/>
          <w:iCs/>
          <w:color w:val="000000"/>
          <w:kern w:val="0"/>
          <w:sz w:val="21"/>
          <w:szCs w:val="21"/>
        </w:rPr>
        <w:t>Paulo Rocha</w:t>
      </w:r>
      <w:r w:rsidRPr="00CB6C72">
        <w:rPr>
          <w:rFonts w:ascii="Arial" w:eastAsia="新細明體" w:hAnsi="Arial" w:cs="Arial"/>
          <w:i/>
          <w:iCs/>
          <w:color w:val="000000"/>
          <w:kern w:val="0"/>
          <w:sz w:val="21"/>
          <w:szCs w:val="21"/>
        </w:rPr>
        <w:t>）</w:t>
      </w:r>
    </w:p>
    <w:p w14:paraId="26D828B9" w14:textId="77777777" w:rsidR="00CB6C72" w:rsidRPr="00CB6C72" w:rsidRDefault="00CB6C72" w:rsidP="00CB6C72">
      <w:pPr>
        <w:widowControl/>
        <w:numPr>
          <w:ilvl w:val="2"/>
          <w:numId w:val="4"/>
        </w:numPr>
        <w:shd w:val="clear" w:color="auto" w:fill="FFFFFF"/>
        <w:spacing w:before="100" w:beforeAutospacing="1" w:after="100" w:afterAutospacing="1"/>
        <w:ind w:left="1710"/>
        <w:rPr>
          <w:rFonts w:ascii="Arial" w:eastAsia="新細明體" w:hAnsi="Arial" w:cs="Arial"/>
          <w:color w:val="000000"/>
          <w:kern w:val="0"/>
          <w:sz w:val="21"/>
          <w:szCs w:val="21"/>
        </w:rPr>
      </w:pPr>
      <w:r w:rsidRPr="00CB6C72">
        <w:rPr>
          <w:rFonts w:ascii="Arial" w:eastAsia="新細明體" w:hAnsi="Arial" w:cs="Arial"/>
          <w:color w:val="000000"/>
          <w:kern w:val="0"/>
          <w:sz w:val="21"/>
          <w:szCs w:val="21"/>
        </w:rPr>
        <w:t>太陽能、能源貧困與脆弱性：超越社會經濟層面的問責（</w:t>
      </w:r>
      <w:r w:rsidRPr="00CB6C72">
        <w:rPr>
          <w:rFonts w:ascii="Arial" w:eastAsia="新細明體" w:hAnsi="Arial" w:cs="Arial"/>
          <w:i/>
          <w:iCs/>
          <w:color w:val="000000"/>
          <w:kern w:val="0"/>
          <w:sz w:val="21"/>
          <w:szCs w:val="21"/>
        </w:rPr>
        <w:t>Renée Scharnigg</w:t>
      </w:r>
      <w:r w:rsidRPr="00CB6C72">
        <w:rPr>
          <w:rFonts w:ascii="Arial" w:eastAsia="新細明體" w:hAnsi="Arial" w:cs="Arial"/>
          <w:i/>
          <w:iCs/>
          <w:color w:val="000000"/>
          <w:kern w:val="0"/>
          <w:sz w:val="21"/>
          <w:szCs w:val="21"/>
        </w:rPr>
        <w:t>）</w:t>
      </w:r>
    </w:p>
    <w:p w14:paraId="4D9F11E8" w14:textId="77777777" w:rsidR="00A77C18" w:rsidRPr="00CB6C72" w:rsidRDefault="00CB6C72" w:rsidP="00CB6C72">
      <w:pPr>
        <w:widowControl/>
        <w:numPr>
          <w:ilvl w:val="2"/>
          <w:numId w:val="4"/>
        </w:numPr>
        <w:shd w:val="clear" w:color="auto" w:fill="FFFFFF"/>
        <w:spacing w:before="100" w:beforeAutospacing="1" w:after="100" w:afterAutospacing="1"/>
        <w:ind w:left="1710"/>
      </w:pPr>
      <w:r w:rsidRPr="00CB6C72">
        <w:rPr>
          <w:rFonts w:ascii="Arial" w:eastAsia="新細明體" w:hAnsi="Arial" w:cs="Arial"/>
          <w:color w:val="000000"/>
          <w:kern w:val="0"/>
          <w:sz w:val="21"/>
          <w:szCs w:val="21"/>
        </w:rPr>
        <w:t>從「智慧城市」到「智慧且有韌性」的城市？以科技與永續解決方案打造現代都市區域對災害更具韌性</w:t>
      </w:r>
      <w:r w:rsidRPr="00CB6C72">
        <w:rPr>
          <w:rFonts w:ascii="Arial" w:eastAsia="新細明體" w:hAnsi="Arial" w:cs="Arial"/>
          <w:i/>
          <w:iCs/>
          <w:color w:val="000000"/>
          <w:kern w:val="0"/>
          <w:sz w:val="21"/>
          <w:szCs w:val="21"/>
        </w:rPr>
        <w:t>（黃淑女）</w:t>
      </w:r>
    </w:p>
    <w:sectPr w:rsidR="00A77C18" w:rsidRPr="00CB6C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D8D8F" w14:textId="77777777" w:rsidR="00810731" w:rsidRDefault="00810731" w:rsidP="00C43F45">
      <w:r>
        <w:separator/>
      </w:r>
    </w:p>
  </w:endnote>
  <w:endnote w:type="continuationSeparator" w:id="0">
    <w:p w14:paraId="63D0F7A0" w14:textId="77777777" w:rsidR="00810731" w:rsidRDefault="00810731" w:rsidP="00C4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DCBC6" w14:textId="77777777" w:rsidR="00810731" w:rsidRDefault="00810731" w:rsidP="00C43F45">
      <w:r>
        <w:separator/>
      </w:r>
    </w:p>
  </w:footnote>
  <w:footnote w:type="continuationSeparator" w:id="0">
    <w:p w14:paraId="3F0370A9" w14:textId="77777777" w:rsidR="00810731" w:rsidRDefault="00810731" w:rsidP="00C4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558BB"/>
    <w:multiLevelType w:val="multilevel"/>
    <w:tmpl w:val="7AF2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14267"/>
    <w:multiLevelType w:val="multilevel"/>
    <w:tmpl w:val="5EB22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FC44C8"/>
    <w:multiLevelType w:val="multilevel"/>
    <w:tmpl w:val="F62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D61D2"/>
    <w:multiLevelType w:val="multilevel"/>
    <w:tmpl w:val="F958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72"/>
    <w:rsid w:val="00810731"/>
    <w:rsid w:val="00A77C18"/>
    <w:rsid w:val="00C43F45"/>
    <w:rsid w:val="00CB6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B6918"/>
  <w15:chartTrackingRefBased/>
  <w15:docId w15:val="{6EEE14D8-4E91-4ED8-BCF8-2FA84C27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F45"/>
    <w:pPr>
      <w:tabs>
        <w:tab w:val="center" w:pos="4153"/>
        <w:tab w:val="right" w:pos="8306"/>
      </w:tabs>
      <w:snapToGrid w:val="0"/>
    </w:pPr>
    <w:rPr>
      <w:sz w:val="20"/>
      <w:szCs w:val="20"/>
    </w:rPr>
  </w:style>
  <w:style w:type="character" w:customStyle="1" w:styleId="a4">
    <w:name w:val="頁首 字元"/>
    <w:basedOn w:val="a0"/>
    <w:link w:val="a3"/>
    <w:uiPriority w:val="99"/>
    <w:rsid w:val="00C43F45"/>
    <w:rPr>
      <w:sz w:val="20"/>
      <w:szCs w:val="20"/>
    </w:rPr>
  </w:style>
  <w:style w:type="paragraph" w:styleId="a5">
    <w:name w:val="footer"/>
    <w:basedOn w:val="a"/>
    <w:link w:val="a6"/>
    <w:uiPriority w:val="99"/>
    <w:unhideWhenUsed/>
    <w:rsid w:val="00C43F45"/>
    <w:pPr>
      <w:tabs>
        <w:tab w:val="center" w:pos="4153"/>
        <w:tab w:val="right" w:pos="8306"/>
      </w:tabs>
      <w:snapToGrid w:val="0"/>
    </w:pPr>
    <w:rPr>
      <w:sz w:val="20"/>
      <w:szCs w:val="20"/>
    </w:rPr>
  </w:style>
  <w:style w:type="character" w:customStyle="1" w:styleId="a6">
    <w:name w:val="頁尾 字元"/>
    <w:basedOn w:val="a0"/>
    <w:link w:val="a5"/>
    <w:uiPriority w:val="99"/>
    <w:rsid w:val="00C43F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6444">
      <w:bodyDiv w:val="1"/>
      <w:marLeft w:val="0"/>
      <w:marRight w:val="0"/>
      <w:marTop w:val="0"/>
      <w:marBottom w:val="0"/>
      <w:divBdr>
        <w:top w:val="none" w:sz="0" w:space="0" w:color="auto"/>
        <w:left w:val="none" w:sz="0" w:space="0" w:color="auto"/>
        <w:bottom w:val="none" w:sz="0" w:space="0" w:color="auto"/>
        <w:right w:val="none" w:sz="0" w:space="0" w:color="auto"/>
      </w:divBdr>
      <w:divsChild>
        <w:div w:id="541484480">
          <w:marLeft w:val="0"/>
          <w:marRight w:val="0"/>
          <w:marTop w:val="0"/>
          <w:marBottom w:val="0"/>
          <w:divBdr>
            <w:top w:val="none" w:sz="0" w:space="0" w:color="auto"/>
            <w:left w:val="none" w:sz="0" w:space="0" w:color="auto"/>
            <w:bottom w:val="none" w:sz="0" w:space="0" w:color="auto"/>
            <w:right w:val="none" w:sz="0" w:space="0" w:color="auto"/>
          </w:divBdr>
          <w:divsChild>
            <w:div w:id="542256002">
              <w:marLeft w:val="0"/>
              <w:marRight w:val="0"/>
              <w:marTop w:val="0"/>
              <w:marBottom w:val="0"/>
              <w:divBdr>
                <w:top w:val="none" w:sz="0" w:space="0" w:color="auto"/>
                <w:left w:val="none" w:sz="0" w:space="0" w:color="auto"/>
                <w:bottom w:val="none" w:sz="0" w:space="0" w:color="auto"/>
                <w:right w:val="none" w:sz="0" w:space="0" w:color="auto"/>
              </w:divBdr>
              <w:divsChild>
                <w:div w:id="1358236112">
                  <w:marLeft w:val="0"/>
                  <w:marRight w:val="0"/>
                  <w:marTop w:val="0"/>
                  <w:marBottom w:val="0"/>
                  <w:divBdr>
                    <w:top w:val="none" w:sz="0" w:space="0" w:color="auto"/>
                    <w:left w:val="none" w:sz="0" w:space="0" w:color="auto"/>
                    <w:bottom w:val="none" w:sz="0" w:space="0" w:color="auto"/>
                    <w:right w:val="none" w:sz="0" w:space="0" w:color="auto"/>
                  </w:divBdr>
                  <w:divsChild>
                    <w:div w:id="639848636">
                      <w:marLeft w:val="0"/>
                      <w:marRight w:val="0"/>
                      <w:marTop w:val="0"/>
                      <w:marBottom w:val="0"/>
                      <w:divBdr>
                        <w:top w:val="none" w:sz="0" w:space="0" w:color="auto"/>
                        <w:left w:val="none" w:sz="0" w:space="0" w:color="auto"/>
                        <w:bottom w:val="none" w:sz="0" w:space="0" w:color="auto"/>
                        <w:right w:val="none" w:sz="0" w:space="0" w:color="auto"/>
                      </w:divBdr>
                      <w:divsChild>
                        <w:div w:id="1674722779">
                          <w:marLeft w:val="0"/>
                          <w:marRight w:val="0"/>
                          <w:marTop w:val="0"/>
                          <w:marBottom w:val="0"/>
                          <w:divBdr>
                            <w:top w:val="none" w:sz="0" w:space="0" w:color="auto"/>
                            <w:left w:val="none" w:sz="0" w:space="0" w:color="auto"/>
                            <w:bottom w:val="none" w:sz="0" w:space="0" w:color="auto"/>
                            <w:right w:val="none" w:sz="0" w:space="0" w:color="auto"/>
                          </w:divBdr>
                          <w:divsChild>
                            <w:div w:id="721054278">
                              <w:marLeft w:val="0"/>
                              <w:marRight w:val="0"/>
                              <w:marTop w:val="0"/>
                              <w:marBottom w:val="0"/>
                              <w:divBdr>
                                <w:top w:val="none" w:sz="0" w:space="0" w:color="auto"/>
                                <w:left w:val="none" w:sz="0" w:space="0" w:color="auto"/>
                                <w:bottom w:val="none" w:sz="0" w:space="0" w:color="auto"/>
                                <w:right w:val="none" w:sz="0" w:space="0" w:color="auto"/>
                              </w:divBdr>
                            </w:div>
                            <w:div w:id="731974349">
                              <w:marLeft w:val="0"/>
                              <w:marRight w:val="0"/>
                              <w:marTop w:val="0"/>
                              <w:marBottom w:val="0"/>
                              <w:divBdr>
                                <w:top w:val="none" w:sz="0" w:space="0" w:color="auto"/>
                                <w:left w:val="none" w:sz="0" w:space="0" w:color="auto"/>
                                <w:bottom w:val="none" w:sz="0" w:space="0" w:color="auto"/>
                                <w:right w:val="none" w:sz="0" w:space="0" w:color="auto"/>
                              </w:divBdr>
                            </w:div>
                            <w:div w:id="513765642">
                              <w:marLeft w:val="0"/>
                              <w:marRight w:val="0"/>
                              <w:marTop w:val="0"/>
                              <w:marBottom w:val="0"/>
                              <w:divBdr>
                                <w:top w:val="none" w:sz="0" w:space="0" w:color="auto"/>
                                <w:left w:val="none" w:sz="0" w:space="0" w:color="auto"/>
                                <w:bottom w:val="none" w:sz="0" w:space="0" w:color="auto"/>
                                <w:right w:val="none" w:sz="0" w:space="0" w:color="auto"/>
                              </w:divBdr>
                            </w:div>
                            <w:div w:id="1517617601">
                              <w:marLeft w:val="0"/>
                              <w:marRight w:val="0"/>
                              <w:marTop w:val="0"/>
                              <w:marBottom w:val="0"/>
                              <w:divBdr>
                                <w:top w:val="none" w:sz="0" w:space="0" w:color="auto"/>
                                <w:left w:val="none" w:sz="0" w:space="0" w:color="auto"/>
                                <w:bottom w:val="none" w:sz="0" w:space="0" w:color="auto"/>
                                <w:right w:val="none" w:sz="0" w:space="0" w:color="auto"/>
                              </w:divBdr>
                            </w:div>
                            <w:div w:id="152256703">
                              <w:marLeft w:val="0"/>
                              <w:marRight w:val="0"/>
                              <w:marTop w:val="0"/>
                              <w:marBottom w:val="0"/>
                              <w:divBdr>
                                <w:top w:val="none" w:sz="0" w:space="0" w:color="auto"/>
                                <w:left w:val="none" w:sz="0" w:space="0" w:color="auto"/>
                                <w:bottom w:val="none" w:sz="0" w:space="0" w:color="auto"/>
                                <w:right w:val="none" w:sz="0" w:space="0" w:color="auto"/>
                              </w:divBdr>
                            </w:div>
                            <w:div w:id="15935645">
                              <w:marLeft w:val="0"/>
                              <w:marRight w:val="0"/>
                              <w:marTop w:val="0"/>
                              <w:marBottom w:val="0"/>
                              <w:divBdr>
                                <w:top w:val="none" w:sz="0" w:space="0" w:color="auto"/>
                                <w:left w:val="none" w:sz="0" w:space="0" w:color="auto"/>
                                <w:bottom w:val="none" w:sz="0" w:space="0" w:color="auto"/>
                                <w:right w:val="none" w:sz="0" w:space="0" w:color="auto"/>
                              </w:divBdr>
                            </w:div>
                            <w:div w:id="797181793">
                              <w:marLeft w:val="0"/>
                              <w:marRight w:val="0"/>
                              <w:marTop w:val="0"/>
                              <w:marBottom w:val="0"/>
                              <w:divBdr>
                                <w:top w:val="none" w:sz="0" w:space="0" w:color="auto"/>
                                <w:left w:val="none" w:sz="0" w:space="0" w:color="auto"/>
                                <w:bottom w:val="none" w:sz="0" w:space="0" w:color="auto"/>
                                <w:right w:val="none" w:sz="0" w:space="0" w:color="auto"/>
                              </w:divBdr>
                            </w:div>
                            <w:div w:id="1607544673">
                              <w:marLeft w:val="0"/>
                              <w:marRight w:val="0"/>
                              <w:marTop w:val="0"/>
                              <w:marBottom w:val="0"/>
                              <w:divBdr>
                                <w:top w:val="none" w:sz="0" w:space="0" w:color="auto"/>
                                <w:left w:val="none" w:sz="0" w:space="0" w:color="auto"/>
                                <w:bottom w:val="none" w:sz="0" w:space="0" w:color="auto"/>
                                <w:right w:val="none" w:sz="0" w:space="0" w:color="auto"/>
                              </w:divBdr>
                              <w:divsChild>
                                <w:div w:id="386416040">
                                  <w:marLeft w:val="0"/>
                                  <w:marRight w:val="0"/>
                                  <w:marTop w:val="0"/>
                                  <w:marBottom w:val="0"/>
                                  <w:divBdr>
                                    <w:top w:val="none" w:sz="0" w:space="0" w:color="auto"/>
                                    <w:left w:val="none" w:sz="0" w:space="0" w:color="auto"/>
                                    <w:bottom w:val="none" w:sz="0" w:space="0" w:color="auto"/>
                                    <w:right w:val="none" w:sz="0" w:space="0" w:color="auto"/>
                                  </w:divBdr>
                                </w:div>
                              </w:divsChild>
                            </w:div>
                            <w:div w:id="11508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0956">
                  <w:marLeft w:val="0"/>
                  <w:marRight w:val="0"/>
                  <w:marTop w:val="0"/>
                  <w:marBottom w:val="0"/>
                  <w:divBdr>
                    <w:top w:val="none" w:sz="0" w:space="0" w:color="auto"/>
                    <w:left w:val="none" w:sz="0" w:space="0" w:color="auto"/>
                    <w:bottom w:val="none" w:sz="0" w:space="0" w:color="auto"/>
                    <w:right w:val="none" w:sz="0" w:space="0" w:color="auto"/>
                  </w:divBdr>
                  <w:divsChild>
                    <w:div w:id="1349255222">
                      <w:marLeft w:val="0"/>
                      <w:marRight w:val="0"/>
                      <w:marTop w:val="0"/>
                      <w:marBottom w:val="0"/>
                      <w:divBdr>
                        <w:top w:val="none" w:sz="0" w:space="0" w:color="auto"/>
                        <w:left w:val="none" w:sz="0" w:space="0" w:color="auto"/>
                        <w:bottom w:val="none" w:sz="0" w:space="0" w:color="auto"/>
                        <w:right w:val="none" w:sz="0" w:space="0" w:color="auto"/>
                      </w:divBdr>
                      <w:divsChild>
                        <w:div w:id="1944418194">
                          <w:marLeft w:val="0"/>
                          <w:marRight w:val="0"/>
                          <w:marTop w:val="0"/>
                          <w:marBottom w:val="0"/>
                          <w:divBdr>
                            <w:top w:val="none" w:sz="0" w:space="0" w:color="auto"/>
                            <w:left w:val="none" w:sz="0" w:space="0" w:color="auto"/>
                            <w:bottom w:val="none" w:sz="0" w:space="0" w:color="auto"/>
                            <w:right w:val="none" w:sz="0" w:space="0" w:color="auto"/>
                          </w:divBdr>
                          <w:divsChild>
                            <w:div w:id="2286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618250">
          <w:marLeft w:val="0"/>
          <w:marRight w:val="0"/>
          <w:marTop w:val="0"/>
          <w:marBottom w:val="0"/>
          <w:divBdr>
            <w:top w:val="none" w:sz="0" w:space="0" w:color="auto"/>
            <w:left w:val="none" w:sz="0" w:space="0" w:color="auto"/>
            <w:bottom w:val="none" w:sz="0" w:space="0" w:color="auto"/>
            <w:right w:val="none" w:sz="0" w:space="0" w:color="auto"/>
          </w:divBdr>
          <w:divsChild>
            <w:div w:id="147332824">
              <w:marLeft w:val="-225"/>
              <w:marRight w:val="-225"/>
              <w:marTop w:val="0"/>
              <w:marBottom w:val="0"/>
              <w:divBdr>
                <w:top w:val="none" w:sz="0" w:space="0" w:color="auto"/>
                <w:left w:val="none" w:sz="0" w:space="0" w:color="auto"/>
                <w:bottom w:val="none" w:sz="0" w:space="0" w:color="auto"/>
                <w:right w:val="none" w:sz="0" w:space="0" w:color="auto"/>
              </w:divBdr>
              <w:divsChild>
                <w:div w:id="1350718907">
                  <w:marLeft w:val="0"/>
                  <w:marRight w:val="0"/>
                  <w:marTop w:val="0"/>
                  <w:marBottom w:val="0"/>
                  <w:divBdr>
                    <w:top w:val="none" w:sz="0" w:space="0" w:color="auto"/>
                    <w:left w:val="none" w:sz="0" w:space="0" w:color="auto"/>
                    <w:bottom w:val="none" w:sz="0" w:space="0" w:color="auto"/>
                    <w:right w:val="none" w:sz="0" w:space="0" w:color="auto"/>
                  </w:divBdr>
                  <w:divsChild>
                    <w:div w:id="855073040">
                      <w:marLeft w:val="0"/>
                      <w:marRight w:val="0"/>
                      <w:marTop w:val="0"/>
                      <w:marBottom w:val="0"/>
                      <w:divBdr>
                        <w:top w:val="none" w:sz="0" w:space="0" w:color="auto"/>
                        <w:left w:val="none" w:sz="0" w:space="0" w:color="auto"/>
                        <w:bottom w:val="none" w:sz="0" w:space="0" w:color="auto"/>
                        <w:right w:val="none" w:sz="0" w:space="0" w:color="auto"/>
                      </w:divBdr>
                      <w:divsChild>
                        <w:div w:id="946229959">
                          <w:marLeft w:val="-225"/>
                          <w:marRight w:val="-225"/>
                          <w:marTop w:val="0"/>
                          <w:marBottom w:val="0"/>
                          <w:divBdr>
                            <w:top w:val="none" w:sz="0" w:space="0" w:color="auto"/>
                            <w:left w:val="none" w:sz="0" w:space="0" w:color="auto"/>
                            <w:bottom w:val="none" w:sz="0" w:space="0" w:color="auto"/>
                            <w:right w:val="none" w:sz="0" w:space="0" w:color="auto"/>
                          </w:divBdr>
                          <w:divsChild>
                            <w:div w:id="1232085459">
                              <w:marLeft w:val="0"/>
                              <w:marRight w:val="0"/>
                              <w:marTop w:val="0"/>
                              <w:marBottom w:val="0"/>
                              <w:divBdr>
                                <w:top w:val="none" w:sz="0" w:space="0" w:color="auto"/>
                                <w:left w:val="none" w:sz="0" w:space="0" w:color="auto"/>
                                <w:bottom w:val="none" w:sz="0" w:space="0" w:color="auto"/>
                                <w:right w:val="none" w:sz="0" w:space="0" w:color="auto"/>
                              </w:divBdr>
                              <w:divsChild>
                                <w:div w:id="810710023">
                                  <w:marLeft w:val="0"/>
                                  <w:marRight w:val="0"/>
                                  <w:marTop w:val="0"/>
                                  <w:marBottom w:val="0"/>
                                  <w:divBdr>
                                    <w:top w:val="none" w:sz="0" w:space="0" w:color="auto"/>
                                    <w:left w:val="none" w:sz="0" w:space="0" w:color="auto"/>
                                    <w:bottom w:val="none" w:sz="0" w:space="0" w:color="auto"/>
                                    <w:right w:val="none" w:sz="0" w:space="0" w:color="auto"/>
                                  </w:divBdr>
                                  <w:divsChild>
                                    <w:div w:id="1283656786">
                                      <w:marLeft w:val="0"/>
                                      <w:marRight w:val="0"/>
                                      <w:marTop w:val="0"/>
                                      <w:marBottom w:val="0"/>
                                      <w:divBdr>
                                        <w:top w:val="none" w:sz="0" w:space="0" w:color="auto"/>
                                        <w:left w:val="none" w:sz="0" w:space="0" w:color="auto"/>
                                        <w:bottom w:val="none" w:sz="0" w:space="0" w:color="auto"/>
                                        <w:right w:val="none" w:sz="0" w:space="0" w:color="auto"/>
                                      </w:divBdr>
                                      <w:divsChild>
                                        <w:div w:id="1585651683">
                                          <w:marLeft w:val="0"/>
                                          <w:marRight w:val="0"/>
                                          <w:marTop w:val="0"/>
                                          <w:marBottom w:val="0"/>
                                          <w:divBdr>
                                            <w:top w:val="none" w:sz="0" w:space="0" w:color="auto"/>
                                            <w:left w:val="none" w:sz="0" w:space="0" w:color="auto"/>
                                            <w:bottom w:val="none" w:sz="0" w:space="0" w:color="auto"/>
                                            <w:right w:val="none" w:sz="0" w:space="0" w:color="auto"/>
                                          </w:divBdr>
                                          <w:divsChild>
                                            <w:div w:id="2003968241">
                                              <w:marLeft w:val="0"/>
                                              <w:marRight w:val="0"/>
                                              <w:marTop w:val="0"/>
                                              <w:marBottom w:val="0"/>
                                              <w:divBdr>
                                                <w:top w:val="none" w:sz="0" w:space="0" w:color="auto"/>
                                                <w:left w:val="none" w:sz="0" w:space="0" w:color="auto"/>
                                                <w:bottom w:val="none" w:sz="0" w:space="0" w:color="auto"/>
                                                <w:right w:val="none" w:sz="0" w:space="0" w:color="auto"/>
                                              </w:divBdr>
                                              <w:divsChild>
                                                <w:div w:id="2027250731">
                                                  <w:marLeft w:val="0"/>
                                                  <w:marRight w:val="0"/>
                                                  <w:marTop w:val="0"/>
                                                  <w:marBottom w:val="0"/>
                                                  <w:divBdr>
                                                    <w:top w:val="none" w:sz="0" w:space="0" w:color="auto"/>
                                                    <w:left w:val="none" w:sz="0" w:space="0" w:color="auto"/>
                                                    <w:bottom w:val="none" w:sz="0" w:space="0" w:color="auto"/>
                                                    <w:right w:val="none" w:sz="0" w:space="0" w:color="auto"/>
                                                  </w:divBdr>
                                                  <w:divsChild>
                                                    <w:div w:id="1747221269">
                                                      <w:marLeft w:val="0"/>
                                                      <w:marRight w:val="0"/>
                                                      <w:marTop w:val="0"/>
                                                      <w:marBottom w:val="0"/>
                                                      <w:divBdr>
                                                        <w:top w:val="none" w:sz="0" w:space="0" w:color="auto"/>
                                                        <w:left w:val="none" w:sz="0" w:space="0" w:color="auto"/>
                                                        <w:bottom w:val="none" w:sz="0" w:space="0" w:color="auto"/>
                                                        <w:right w:val="none" w:sz="0" w:space="0" w:color="auto"/>
                                                      </w:divBdr>
                                                      <w:divsChild>
                                                        <w:div w:id="1679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2/14391" TargetMode="External"/><Relationship Id="rId13" Type="http://schemas.openxmlformats.org/officeDocument/2006/relationships/hyperlink" Target="https://www.worldscientific.com/authored-by/Guppy/Lisa" TargetMode="External"/><Relationship Id="rId18" Type="http://schemas.openxmlformats.org/officeDocument/2006/relationships/hyperlink" Target="https://www.worldscientific.com/authored-by/Staupe/Reid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worldscientific.com/authored-by/Rivera/Danielle+Zoe" TargetMode="External"/><Relationship Id="rId17" Type="http://schemas.openxmlformats.org/officeDocument/2006/relationships/hyperlink" Target="https://www.worldscientific.com/authored-by/Rashid/Mayeda" TargetMode="External"/><Relationship Id="rId2" Type="http://schemas.openxmlformats.org/officeDocument/2006/relationships/styles" Target="styles.xml"/><Relationship Id="rId16" Type="http://schemas.openxmlformats.org/officeDocument/2006/relationships/hyperlink" Target="https://www.worldscientific.com/authored-by/Gaillard/Jc" TargetMode="External"/><Relationship Id="rId20" Type="http://schemas.openxmlformats.org/officeDocument/2006/relationships/hyperlink" Target="https://www.worldscientific.com/action/addToCart?id=BOOK-14391-HARDCOVER-HARDCOVER-14391-20250430-1_USD-PRINT-USD-10.1142/14391-711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scientific.com/authored-by/Fuentealba/Ricardo" TargetMode="External"/><Relationship Id="rId5" Type="http://schemas.openxmlformats.org/officeDocument/2006/relationships/footnotes" Target="footnotes.xml"/><Relationship Id="rId15" Type="http://schemas.openxmlformats.org/officeDocument/2006/relationships/hyperlink" Target="https://www.worldscientific.com/authored-by/Fernandez/Glenn" TargetMode="External"/><Relationship Id="rId10" Type="http://schemas.openxmlformats.org/officeDocument/2006/relationships/hyperlink" Target="https://www.worldscientific.com/authored-by/Chmutina/Ksenia" TargetMode="External"/><Relationship Id="rId19" Type="http://schemas.openxmlformats.org/officeDocument/2006/relationships/hyperlink" Target="https://www.worldscientific.com/authored-by/Bartoszewicz/Monika+Gabriela" TargetMode="External"/><Relationship Id="rId4" Type="http://schemas.openxmlformats.org/officeDocument/2006/relationships/webSettings" Target="webSettings.xml"/><Relationship Id="rId9" Type="http://schemas.openxmlformats.org/officeDocument/2006/relationships/hyperlink" Target="https://www.worldscientific.com/authored-by/Kelman/Ilan" TargetMode="External"/><Relationship Id="rId14" Type="http://schemas.openxmlformats.org/officeDocument/2006/relationships/hyperlink" Target="https://www.worldscientific.com/authored-by/Ioffe/Yulia"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Ho</dc:creator>
  <cp:keywords/>
  <dc:description/>
  <cp:lastModifiedBy>Ted Ho</cp:lastModifiedBy>
  <cp:revision>2</cp:revision>
  <dcterms:created xsi:type="dcterms:W3CDTF">2026-05-14T03:59:00Z</dcterms:created>
  <dcterms:modified xsi:type="dcterms:W3CDTF">2026-05-14T03:59:00Z</dcterms:modified>
</cp:coreProperties>
</file>